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F95C86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F95C86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95C86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F95C86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F95C86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 w:rsidRPr="00F95C86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 w:rsidRPr="00F95C86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F95C86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7635C294" w:rsidR="00AE41A6" w:rsidRPr="00F95C86" w:rsidRDefault="00CB11C9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обчислювальної техніки</w:t>
            </w:r>
          </w:p>
        </w:tc>
      </w:tr>
      <w:tr w:rsidR="007E3190" w:rsidRPr="00F95C86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3819A7F1" w14:textId="77777777" w:rsidR="000A3203" w:rsidRDefault="000A3203" w:rsidP="004C46F9">
            <w:pPr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0A3203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Курсова робота з баз даних</w:t>
            </w:r>
          </w:p>
          <w:p w14:paraId="46D36ADD" w14:textId="4C0A0975" w:rsidR="007E3190" w:rsidRPr="00F95C86" w:rsidRDefault="007E3190" w:rsidP="004C46F9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F95C8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програма навчальної дисципліни</w:t>
            </w:r>
            <w:r w:rsidR="00D82DA7" w:rsidRPr="00F95C8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F95C86" w:rsidRDefault="00AA6B23" w:rsidP="00AA6B23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F95C86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1598"/>
        <w:gridCol w:w="8608"/>
      </w:tblGrid>
      <w:tr w:rsidR="004A6336" w:rsidRPr="00F95C86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F95C86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65209B01" w:rsidR="004A6336" w:rsidRPr="00F95C86" w:rsidRDefault="004A6336" w:rsidP="004C46F9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F95C86">
              <w:rPr>
                <w:rFonts w:ascii="Calibri" w:hAnsi="Calibri"/>
                <w:b w:val="0"/>
                <w:bCs w:val="0"/>
                <w:i/>
                <w:sz w:val="22"/>
                <w:szCs w:val="22"/>
              </w:rPr>
              <w:t>Перший (бакалаврський)</w:t>
            </w:r>
            <w:r w:rsidRPr="00F95C8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740C3A" w:rsidRPr="00F95C86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740C3A" w:rsidRPr="00F95C86" w:rsidRDefault="00740C3A" w:rsidP="00740C3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55A073D6" w:rsidR="00740C3A" w:rsidRPr="00F95C86" w:rsidRDefault="00740C3A" w:rsidP="00740C3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95C86">
              <w:rPr>
                <w:rFonts w:ascii="Calibri" w:hAnsi="Calibri"/>
                <w:i/>
                <w:sz w:val="22"/>
                <w:szCs w:val="22"/>
              </w:rPr>
              <w:t xml:space="preserve">12 Інформаційні технології </w:t>
            </w:r>
          </w:p>
        </w:tc>
      </w:tr>
      <w:tr w:rsidR="00740C3A" w:rsidRPr="00F95C86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740C3A" w:rsidRPr="00F95C86" w:rsidRDefault="00740C3A" w:rsidP="00740C3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38023734" w:rsidR="00740C3A" w:rsidRPr="00F95C86" w:rsidRDefault="00A872F3" w:rsidP="00740C3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121</w:t>
            </w:r>
            <w:r w:rsidR="00740C3A" w:rsidRPr="00F95C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A872F3">
              <w:rPr>
                <w:rFonts w:ascii="Calibri" w:hAnsi="Calibri"/>
                <w:i/>
                <w:sz w:val="22"/>
                <w:szCs w:val="22"/>
              </w:rPr>
              <w:t>Інженерія програмного забезпечення</w:t>
            </w:r>
          </w:p>
        </w:tc>
      </w:tr>
      <w:tr w:rsidR="00740C3A" w:rsidRPr="00F95C86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740C3A" w:rsidRPr="00F95C86" w:rsidRDefault="00740C3A" w:rsidP="00740C3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7B3DB0FF" w:rsidR="00740C3A" w:rsidRPr="00A872F3" w:rsidRDefault="00A872F3" w:rsidP="00A872F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ІНЖЕНЕРІЯ ПРОГРА</w:t>
            </w:r>
            <w:r w:rsidRPr="00A872F3">
              <w:rPr>
                <w:rFonts w:ascii="Calibri" w:hAnsi="Calibri"/>
                <w:i/>
                <w:sz w:val="22"/>
                <w:szCs w:val="22"/>
              </w:rPr>
              <w:t>МНОГО ЗАБЕЗПЕЧЕННЯ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A872F3">
              <w:rPr>
                <w:rFonts w:ascii="Calibri" w:hAnsi="Calibri"/>
                <w:i/>
                <w:sz w:val="22"/>
                <w:szCs w:val="22"/>
              </w:rPr>
              <w:t>КОМП'ЮТЕРНИХ СИСТЕМ</w:t>
            </w:r>
          </w:p>
        </w:tc>
      </w:tr>
      <w:tr w:rsidR="00740C3A" w:rsidRPr="00F95C86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740C3A" w:rsidRPr="00F95C86" w:rsidRDefault="00740C3A" w:rsidP="00740C3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4022CB44" w:rsidR="00740C3A" w:rsidRPr="00F95C86" w:rsidRDefault="00740C3A" w:rsidP="00740C3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95C86">
              <w:rPr>
                <w:rFonts w:ascii="Calibri" w:hAnsi="Calibri"/>
                <w:i/>
                <w:sz w:val="22"/>
                <w:szCs w:val="22"/>
              </w:rPr>
              <w:t xml:space="preserve">Нормативна </w:t>
            </w:r>
          </w:p>
        </w:tc>
      </w:tr>
      <w:tr w:rsidR="00740C3A" w:rsidRPr="00F95C86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740C3A" w:rsidRPr="00F95C86" w:rsidRDefault="00740C3A" w:rsidP="00740C3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CCDFAF2" w:rsidR="00740C3A" w:rsidRPr="00F95C86" w:rsidRDefault="00740C3A" w:rsidP="00740C3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95C86">
              <w:rPr>
                <w:rFonts w:ascii="Calibri" w:hAnsi="Calibri"/>
                <w:i/>
                <w:sz w:val="22"/>
                <w:szCs w:val="22"/>
              </w:rPr>
              <w:t>очна(денна)</w:t>
            </w:r>
          </w:p>
        </w:tc>
      </w:tr>
      <w:tr w:rsidR="007244E1" w:rsidRPr="00F95C86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F95C86" w:rsidRDefault="007244E1" w:rsidP="00CB11C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6A790E81" w:rsidR="007244E1" w:rsidRPr="00F95C86" w:rsidRDefault="00740C3A" w:rsidP="0054397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7244E1" w:rsidRPr="00F95C86">
              <w:rPr>
                <w:rFonts w:asciiTheme="minorHAnsi" w:hAnsiTheme="minorHAnsi"/>
                <w:i/>
                <w:sz w:val="22"/>
                <w:szCs w:val="22"/>
              </w:rPr>
              <w:t xml:space="preserve"> курс, </w:t>
            </w:r>
            <w:r w:rsidR="00543978">
              <w:rPr>
                <w:rFonts w:asciiTheme="minorHAnsi" w:hAnsiTheme="minorHAnsi"/>
                <w:i/>
                <w:sz w:val="22"/>
                <w:szCs w:val="22"/>
              </w:rPr>
              <w:t>осінній</w:t>
            </w:r>
            <w:r w:rsidR="007244E1" w:rsidRPr="00F95C86">
              <w:rPr>
                <w:rFonts w:asciiTheme="minorHAnsi" w:hAnsiTheme="minorHAnsi"/>
                <w:i/>
                <w:sz w:val="22"/>
                <w:szCs w:val="22"/>
              </w:rPr>
              <w:t xml:space="preserve"> семестр</w:t>
            </w:r>
          </w:p>
        </w:tc>
      </w:tr>
      <w:tr w:rsidR="004A6336" w:rsidRPr="00F95C86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F95C86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25EE1857" w:rsidR="004A6336" w:rsidRPr="00F95C86" w:rsidRDefault="000A3203" w:rsidP="0008552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30 годин</w:t>
            </w:r>
          </w:p>
        </w:tc>
      </w:tr>
      <w:tr w:rsidR="007244E1" w:rsidRPr="00F95C86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F95C86" w:rsidRDefault="007244E1" w:rsidP="00CB11C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18C1AFC2" w:rsidR="007244E1" w:rsidRPr="00F95C86" w:rsidRDefault="000A3203" w:rsidP="00CB11C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Захист курсової роботи</w:t>
            </w:r>
          </w:p>
        </w:tc>
      </w:tr>
      <w:tr w:rsidR="007E3190" w:rsidRPr="00F95C86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F95C86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6268A1E" w:rsidR="004A6336" w:rsidRPr="00F95C86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A6336" w:rsidRPr="00F95C86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F95C86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C25032C" w:rsidR="004A6336" w:rsidRPr="00F95C86" w:rsidRDefault="00306C33" w:rsidP="00740C3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4A6336" w:rsidRPr="00F95C86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F95C86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F95C86">
              <w:rPr>
                <w:rFonts w:asciiTheme="minorHAnsi" w:hAnsiTheme="minorHAnsi"/>
                <w:sz w:val="22"/>
                <w:szCs w:val="22"/>
              </w:rPr>
              <w:br/>
              <w:t>к</w:t>
            </w:r>
            <w:r w:rsidR="00D82DA7" w:rsidRPr="00F95C86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F95C86"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F95C86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F95C86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5087E867" w14:textId="5DE34C29" w:rsidR="004A6336" w:rsidRPr="00F95C86" w:rsidRDefault="00740C3A" w:rsidP="00740C3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F95C86">
              <w:rPr>
                <w:rFonts w:ascii="Calibri" w:hAnsi="Calibri"/>
                <w:i/>
                <w:sz w:val="22"/>
                <w:szCs w:val="22"/>
              </w:rPr>
              <w:t>кандидат техн. наук, доц. Андрій БОЛДАК</w:t>
            </w:r>
          </w:p>
        </w:tc>
      </w:tr>
      <w:tr w:rsidR="004A6336" w:rsidRPr="00F95C86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F95C86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5C86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1971267" w14:textId="45AB1DB8" w:rsidR="00D126E9" w:rsidRDefault="00D126E9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9AC">
              <w:rPr>
                <w:rFonts w:asciiTheme="minorHAnsi" w:hAnsiTheme="minorHAnsi"/>
                <w:sz w:val="22"/>
                <w:szCs w:val="22"/>
              </w:rPr>
              <w:t>Презентації</w:t>
            </w:r>
          </w:p>
          <w:p w14:paraId="53B0B1DF" w14:textId="5D92536B" w:rsidR="007E3190" w:rsidRDefault="001854D8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12" w:history="1">
              <w:r w:rsidR="00F53C1D" w:rsidRPr="00A41053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https://edu-db.github.io/p1</w:t>
              </w:r>
            </w:hyperlink>
          </w:p>
          <w:p w14:paraId="0EFEA82F" w14:textId="0656FEBB" w:rsidR="00F53C1D" w:rsidRDefault="001854D8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F53C1D" w:rsidRPr="00A41053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https://edu-db.github.io/p2</w:t>
              </w:r>
            </w:hyperlink>
          </w:p>
          <w:p w14:paraId="5F7C7E61" w14:textId="1DE806B0" w:rsidR="00F53C1D" w:rsidRDefault="001854D8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F53C1D" w:rsidRPr="00A41053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https://edu-db.github.io/p3</w:t>
              </w:r>
            </w:hyperlink>
          </w:p>
          <w:p w14:paraId="66002D11" w14:textId="3734CBA4" w:rsidR="00F53C1D" w:rsidRDefault="001854D8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F53C1D" w:rsidRPr="00A41053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https://edu-db.github.io/p4</w:t>
              </w:r>
            </w:hyperlink>
          </w:p>
          <w:p w14:paraId="4F8E8EAD" w14:textId="0EC1372D" w:rsidR="00F53C1D" w:rsidRDefault="001854D8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F53C1D" w:rsidRPr="00A41053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https://edu-db.github.io/p5</w:t>
              </w:r>
            </w:hyperlink>
          </w:p>
          <w:p w14:paraId="5FA0D221" w14:textId="225FEE88" w:rsidR="00F53C1D" w:rsidRDefault="001854D8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F53C1D" w:rsidRPr="00A41053">
                <w:rPr>
                  <w:rStyle w:val="a5"/>
                  <w:rFonts w:asciiTheme="minorHAnsi" w:hAnsiTheme="minorHAnsi"/>
                  <w:sz w:val="22"/>
                  <w:szCs w:val="22"/>
                </w:rPr>
                <w:t>http://jace-dev.herokuapp.com/design/use-case-tutolial</w:t>
              </w:r>
            </w:hyperlink>
          </w:p>
          <w:p w14:paraId="43000B82" w14:textId="7B380305" w:rsidR="00F53C1D" w:rsidRDefault="001854D8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F53C1D" w:rsidRPr="00A41053">
                <w:rPr>
                  <w:rStyle w:val="a5"/>
                  <w:rFonts w:asciiTheme="minorHAnsi" w:hAnsiTheme="minorHAnsi"/>
                  <w:sz w:val="22"/>
                  <w:szCs w:val="22"/>
                </w:rPr>
                <w:t>http://jace-dev.herokuapp.com/design/conceptual-data-modeling</w:t>
              </w:r>
            </w:hyperlink>
          </w:p>
          <w:p w14:paraId="657FE733" w14:textId="33144BA2" w:rsidR="00F53C1D" w:rsidRDefault="001854D8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F53C1D" w:rsidRPr="00A41053">
                <w:rPr>
                  <w:rStyle w:val="a5"/>
                  <w:rFonts w:asciiTheme="minorHAnsi" w:hAnsiTheme="minorHAnsi"/>
                  <w:sz w:val="22"/>
                  <w:szCs w:val="22"/>
                </w:rPr>
                <w:t>http://jace-dev.herokuapp.com/design/ER-modeling</w:t>
              </w:r>
            </w:hyperlink>
          </w:p>
          <w:p w14:paraId="01CEFFD6" w14:textId="77777777" w:rsidR="002259AC" w:rsidRDefault="002259AC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CA66310" w14:textId="25BA9410" w:rsidR="00D126E9" w:rsidRDefault="00D126E9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9AC">
              <w:rPr>
                <w:rFonts w:asciiTheme="minorHAnsi" w:hAnsiTheme="minorHAnsi"/>
                <w:sz w:val="22"/>
                <w:szCs w:val="22"/>
              </w:rPr>
              <w:t>Тести</w:t>
            </w:r>
          </w:p>
          <w:p w14:paraId="5B0B9602" w14:textId="77777777" w:rsidR="002259AC" w:rsidRDefault="001854D8" w:rsidP="002259A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2259AC" w:rsidRPr="00A41053">
                <w:rPr>
                  <w:rStyle w:val="a5"/>
                  <w:rFonts w:asciiTheme="minorHAnsi" w:hAnsiTheme="minorHAnsi"/>
                  <w:sz w:val="22"/>
                  <w:szCs w:val="22"/>
                </w:rPr>
                <w:t>http://jace-dev.herokuapp.com/design/uml-editor</w:t>
              </w:r>
            </w:hyperlink>
          </w:p>
          <w:p w14:paraId="65DF4AD5" w14:textId="04C57015" w:rsidR="00F53C1D" w:rsidRDefault="001854D8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F53C1D" w:rsidRPr="00A41053">
                <w:rPr>
                  <w:rStyle w:val="a5"/>
                  <w:rFonts w:asciiTheme="minorHAnsi" w:hAnsiTheme="minorHAnsi"/>
                  <w:sz w:val="22"/>
                  <w:szCs w:val="22"/>
                </w:rPr>
                <w:t>http://jace-dev.herokuapp.com/design/MySQLTraner</w:t>
              </w:r>
            </w:hyperlink>
          </w:p>
          <w:p w14:paraId="1BA29D93" w14:textId="77777777" w:rsidR="002259AC" w:rsidRDefault="002259AC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3D1A690" w14:textId="7D3955EF" w:rsidR="00D126E9" w:rsidRPr="002259AC" w:rsidRDefault="00D126E9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9AC">
              <w:rPr>
                <w:rFonts w:asciiTheme="minorHAnsi" w:hAnsiTheme="minorHAnsi"/>
                <w:sz w:val="22"/>
                <w:szCs w:val="22"/>
              </w:rPr>
              <w:t xml:space="preserve">Шаблон репозіторію для виконання лабораторних робіт </w:t>
            </w:r>
          </w:p>
          <w:p w14:paraId="5F2FF995" w14:textId="5D902E75" w:rsidR="00F53C1D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F53C1D" w:rsidRPr="00A41053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https://github.com/boldak/database_basics_template</w:t>
              </w:r>
            </w:hyperlink>
          </w:p>
          <w:p w14:paraId="7F53181D" w14:textId="4C95C1F9" w:rsidR="00D126E9" w:rsidRPr="002259AC" w:rsidRDefault="00D126E9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259AC">
              <w:rPr>
                <w:rFonts w:asciiTheme="minorHAnsi" w:hAnsiTheme="minorHAnsi"/>
                <w:sz w:val="22"/>
                <w:szCs w:val="22"/>
              </w:rPr>
              <w:lastRenderedPageBreak/>
              <w:t>Методичні вказівки для виконання лабораторних робіт</w:t>
            </w:r>
          </w:p>
          <w:p w14:paraId="19A1EDBD" w14:textId="6CC8C98E" w:rsidR="00D126E9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3" w:history="1">
              <w:r w:rsidR="00D126E9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https://github.com/boldak/database_basics_template/blob/master/guidelines/guidelines.md</w:t>
              </w:r>
            </w:hyperlink>
          </w:p>
          <w:p w14:paraId="7AE6B005" w14:textId="77777777" w:rsidR="002259AC" w:rsidRDefault="002259AC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006501E" w14:textId="79EFADAD" w:rsidR="00D126E9" w:rsidRDefault="00D126E9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Відеозаписи лекцій</w:t>
            </w:r>
          </w:p>
          <w:p w14:paraId="035FA191" w14:textId="3A2A1E43" w:rsidR="00D126E9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D126E9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https://t.me/COMSYS_DB_2022/112</w:t>
              </w:r>
            </w:hyperlink>
          </w:p>
          <w:p w14:paraId="7CD7C1C9" w14:textId="3A95C230" w:rsidR="00D126E9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D126E9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https://t.me/COMSYS_DB_2022/99</w:t>
              </w:r>
            </w:hyperlink>
          </w:p>
          <w:p w14:paraId="4B01AE5D" w14:textId="45C35F99" w:rsidR="00D126E9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2259AC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https://t.me/COMSYS_DB_2022/201</w:t>
              </w:r>
            </w:hyperlink>
          </w:p>
          <w:p w14:paraId="49F1ADAA" w14:textId="2AE9A0A3" w:rsidR="002259AC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2259AC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https://t.me/COMSYS_DB_2022/202</w:t>
              </w:r>
            </w:hyperlink>
          </w:p>
          <w:p w14:paraId="025E5BF3" w14:textId="18691C0D" w:rsidR="002259AC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2259AC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https://t.me/COMSYS_DB_2022/275</w:t>
              </w:r>
            </w:hyperlink>
          </w:p>
          <w:p w14:paraId="3F4BB436" w14:textId="2D2943AF" w:rsidR="00D126E9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9" w:history="1">
              <w:r w:rsidR="002259AC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https://t.me/COMSYS_DB_2022/276</w:t>
              </w:r>
            </w:hyperlink>
          </w:p>
          <w:p w14:paraId="5362011E" w14:textId="4FC649F8" w:rsidR="002259AC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2259AC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https://t.me/COMSYS_DB_2022/201?single</w:t>
              </w:r>
            </w:hyperlink>
          </w:p>
          <w:p w14:paraId="16BA619C" w14:textId="7226E0C3" w:rsidR="002259AC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="002259AC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https://t.me/COMSYS_DB_2022/202?single</w:t>
              </w:r>
            </w:hyperlink>
          </w:p>
          <w:p w14:paraId="7E4195A3" w14:textId="4AB45240" w:rsidR="002259AC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32" w:history="1">
              <w:r w:rsidR="002259AC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https://t.me/COMSYS_DB_2022/363</w:t>
              </w:r>
            </w:hyperlink>
          </w:p>
          <w:p w14:paraId="5D9121DE" w14:textId="4F26A5F8" w:rsidR="002259AC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33" w:history="1">
              <w:r w:rsidR="002259AC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https://t.me/COMSYS_DB_2022/348</w:t>
              </w:r>
            </w:hyperlink>
          </w:p>
          <w:p w14:paraId="6A7B7F6B" w14:textId="7A935F60" w:rsidR="002259AC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2259AC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https://t.me/COMSYS_DB_2022/335</w:t>
              </w:r>
            </w:hyperlink>
          </w:p>
          <w:p w14:paraId="0F3B74C2" w14:textId="16177066" w:rsidR="002259AC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2259AC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https://t.me/COMSYS_DB_2022/379</w:t>
              </w:r>
            </w:hyperlink>
          </w:p>
          <w:p w14:paraId="0B331791" w14:textId="112696F4" w:rsidR="002259AC" w:rsidRDefault="001854D8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2259AC" w:rsidRPr="00291166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https://t.me/COMSYS_DB_2022/367</w:t>
              </w:r>
            </w:hyperlink>
          </w:p>
          <w:p w14:paraId="5CDD1149" w14:textId="05EA5E5F" w:rsidR="002259AC" w:rsidRPr="00F95C86" w:rsidRDefault="002259AC" w:rsidP="00952C8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8F9975" w14:textId="2245E2FE" w:rsidR="004A6336" w:rsidRDefault="00AA6B23" w:rsidP="00AA6B23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F95C86">
        <w:lastRenderedPageBreak/>
        <w:t>Програма навчальної дисципліни</w:t>
      </w:r>
    </w:p>
    <w:p w14:paraId="47FEEEF3" w14:textId="2D38F14A" w:rsidR="004A6336" w:rsidRPr="00F95C86" w:rsidRDefault="004D1575" w:rsidP="006F5C29">
      <w:pPr>
        <w:pStyle w:val="10"/>
      </w:pPr>
      <w:r w:rsidRPr="00F95C86">
        <w:t>Опис</w:t>
      </w:r>
      <w:r w:rsidR="004A6336" w:rsidRPr="00F95C86">
        <w:t xml:space="preserve"> </w:t>
      </w:r>
      <w:r w:rsidR="00AA6B23" w:rsidRPr="00F95C86">
        <w:t xml:space="preserve">навчальної </w:t>
      </w:r>
      <w:r w:rsidR="004A6336" w:rsidRPr="00F95C86">
        <w:t>дисципліни</w:t>
      </w:r>
      <w:r w:rsidR="006F5C29" w:rsidRPr="00F95C86">
        <w:t>, її мета, предмет вивчання та результати навчання</w:t>
      </w:r>
    </w:p>
    <w:p w14:paraId="3CB1DF37" w14:textId="77777777" w:rsidR="00177846" w:rsidRPr="00177846" w:rsidRDefault="00177846" w:rsidP="005F185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Метою навчальної дисципліни є формування у студентів здатностей (компетенцій), пов’язаних з практичним застосування існуючих систем управління базами даних; вживанням ефективних моделей забезпечення даних на основі вивчення предметної області, методів аналізу, пошуку та використання існуючих систем управління базами даних; використанням існуючих систем управління базами даних реляційного та нереляційного типу; забезпеченням теоретичної та інженерної підготовки фахівців у галузі проектування та реалізації програмних систем з використанням систем управління базами даних та програмних засобів опрацювання даних.</w:t>
      </w:r>
    </w:p>
    <w:p w14:paraId="2E942268" w14:textId="04A80419" w:rsidR="00952C85" w:rsidRDefault="00F95C86" w:rsidP="005F185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1852">
        <w:rPr>
          <w:rFonts w:asciiTheme="minorHAnsi" w:hAnsiTheme="minorHAnsi" w:cstheme="minorHAnsi"/>
          <w:sz w:val="24"/>
          <w:szCs w:val="24"/>
        </w:rPr>
        <w:t>С</w:t>
      </w:r>
      <w:r w:rsidR="00085523" w:rsidRPr="005F1852">
        <w:rPr>
          <w:rFonts w:asciiTheme="minorHAnsi" w:hAnsiTheme="minorHAnsi" w:cstheme="minorHAnsi"/>
          <w:sz w:val="24"/>
          <w:szCs w:val="24"/>
        </w:rPr>
        <w:t xml:space="preserve">туденти після засвоєння </w:t>
      </w:r>
      <w:r w:rsidRPr="005F1852">
        <w:rPr>
          <w:rFonts w:asciiTheme="minorHAnsi" w:hAnsiTheme="minorHAnsi" w:cstheme="minorHAnsi"/>
          <w:sz w:val="24"/>
          <w:szCs w:val="24"/>
        </w:rPr>
        <w:t>навчальної дисципліни</w:t>
      </w:r>
      <w:r w:rsidR="00085523" w:rsidRPr="005F1852">
        <w:rPr>
          <w:rFonts w:asciiTheme="minorHAnsi" w:hAnsiTheme="minorHAnsi" w:cstheme="minorHAnsi"/>
          <w:sz w:val="24"/>
          <w:szCs w:val="24"/>
        </w:rPr>
        <w:t xml:space="preserve"> мають продемонструвати такі результати навчання:</w:t>
      </w:r>
    </w:p>
    <w:p w14:paraId="633FF0F0" w14:textId="4E03AAA1" w:rsidR="005B4566" w:rsidRPr="005B4566" w:rsidRDefault="005B4566" w:rsidP="005B4566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4566">
        <w:rPr>
          <w:rFonts w:asciiTheme="minorHAnsi" w:hAnsiTheme="minorHAnsi" w:cstheme="minorHAnsi"/>
          <w:sz w:val="24"/>
          <w:szCs w:val="24"/>
        </w:rPr>
        <w:t>ЗК02 Здатність застосовувати знання у практичних ситуаціях</w:t>
      </w:r>
    </w:p>
    <w:p w14:paraId="29393364" w14:textId="65EE03FF" w:rsidR="005B4566" w:rsidRPr="005B4566" w:rsidRDefault="005B4566" w:rsidP="005B4566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4566">
        <w:rPr>
          <w:rFonts w:asciiTheme="minorHAnsi" w:hAnsiTheme="minorHAnsi" w:cstheme="minorHAnsi"/>
          <w:sz w:val="24"/>
          <w:szCs w:val="24"/>
        </w:rPr>
        <w:t>ФК01 Здатність ідентифікувати, класифікувати та формулювати вимоги до програмного забезпечення</w:t>
      </w:r>
    </w:p>
    <w:p w14:paraId="1710200E" w14:textId="27354391" w:rsidR="005B4566" w:rsidRPr="005B4566" w:rsidRDefault="005B4566" w:rsidP="005B4566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4566">
        <w:rPr>
          <w:rFonts w:asciiTheme="minorHAnsi" w:hAnsiTheme="minorHAnsi" w:cstheme="minorHAnsi"/>
          <w:sz w:val="24"/>
          <w:szCs w:val="24"/>
        </w:rPr>
        <w:t>ФК02 Здатність брати участь у проектуванні програмного забезпечення, включаючи проведення моделювання (формальний опис) його структури, поведінки та процесів функціонування</w:t>
      </w:r>
    </w:p>
    <w:p w14:paraId="60AA78D9" w14:textId="77777777" w:rsidR="005B4566" w:rsidRPr="005B4566" w:rsidRDefault="005B4566" w:rsidP="005B4566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4566">
        <w:rPr>
          <w:rFonts w:asciiTheme="minorHAnsi" w:hAnsiTheme="minorHAnsi" w:cstheme="minorHAnsi"/>
          <w:sz w:val="24"/>
          <w:szCs w:val="24"/>
        </w:rPr>
        <w:t>ФК03 Здатність розробляти архітектури, модулі та компоненти програмних систем</w:t>
      </w:r>
    </w:p>
    <w:p w14:paraId="7DB5D101" w14:textId="55F98F05" w:rsidR="005B4566" w:rsidRPr="005B4566" w:rsidRDefault="005B4566" w:rsidP="005B4566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4566">
        <w:rPr>
          <w:rFonts w:asciiTheme="minorHAnsi" w:hAnsiTheme="minorHAnsi" w:cstheme="minorHAnsi"/>
          <w:sz w:val="24"/>
          <w:szCs w:val="24"/>
        </w:rPr>
        <w:t>ФК04 Здатність формулювати та забезпечувати вимоги щодо якості програмного забезпечення у відповідності з вимогами замовника, технічним завданням та стандартами</w:t>
      </w:r>
    </w:p>
    <w:p w14:paraId="36BBF79D" w14:textId="7AC72D8B" w:rsidR="005B4566" w:rsidRPr="005B4566" w:rsidRDefault="005B4566" w:rsidP="005B4566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4566">
        <w:rPr>
          <w:rFonts w:asciiTheme="minorHAnsi" w:hAnsiTheme="minorHAnsi" w:cstheme="minorHAnsi"/>
          <w:sz w:val="24"/>
          <w:szCs w:val="24"/>
        </w:rPr>
        <w:t>ФК07 Володіння знаннями про інформаційні моделі даних, здатність створювати програмне забезпечення для зберігання, видобування та опрацювання даних</w:t>
      </w:r>
    </w:p>
    <w:p w14:paraId="61EC1C35" w14:textId="7E999F65" w:rsidR="005B4566" w:rsidRPr="005B4566" w:rsidRDefault="005B4566" w:rsidP="005B4566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4566">
        <w:rPr>
          <w:rFonts w:asciiTheme="minorHAnsi" w:hAnsiTheme="minorHAnsi" w:cstheme="minorHAnsi"/>
          <w:sz w:val="24"/>
          <w:szCs w:val="24"/>
        </w:rPr>
        <w:t>ФК08 Здатність застосовувати фундаментальні і міждисциплінарні знання для успішного розв’язання завдань інженерії програмного забезпечення</w:t>
      </w:r>
    </w:p>
    <w:p w14:paraId="77AE0EC4" w14:textId="66E06F31" w:rsidR="005B4566" w:rsidRPr="005B4566" w:rsidRDefault="005B4566" w:rsidP="005B4566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4566">
        <w:rPr>
          <w:rFonts w:asciiTheme="minorHAnsi" w:hAnsiTheme="minorHAnsi" w:cstheme="minorHAnsi"/>
          <w:sz w:val="24"/>
          <w:szCs w:val="24"/>
        </w:rPr>
        <w:t>ФК10 Здатність накопичувати, обробляти та систематизувати професійні знання щодо створення і супроводження програмного забезпечення та визнання важливості навчання протягом всього життя</w:t>
      </w:r>
    </w:p>
    <w:p w14:paraId="16B34DE3" w14:textId="4F91A794" w:rsidR="005B4566" w:rsidRPr="005B4566" w:rsidRDefault="005B4566" w:rsidP="005B4566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4566">
        <w:rPr>
          <w:rFonts w:asciiTheme="minorHAnsi" w:hAnsiTheme="minorHAnsi" w:cstheme="minorHAnsi"/>
          <w:sz w:val="24"/>
          <w:szCs w:val="24"/>
        </w:rPr>
        <w:t>ФК11 Здатність реалізовувати фази та ітерації життєвого циклу програмних систем та інформаційних технологій на основі відповідних моделей і підходів розробки програмного забезпечення</w:t>
      </w:r>
    </w:p>
    <w:p w14:paraId="2CE821AF" w14:textId="535AA99E" w:rsidR="005B4566" w:rsidRPr="005B4566" w:rsidRDefault="005B4566" w:rsidP="005B4566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4566">
        <w:rPr>
          <w:rFonts w:asciiTheme="minorHAnsi" w:hAnsiTheme="minorHAnsi" w:cstheme="minorHAnsi"/>
          <w:sz w:val="24"/>
          <w:szCs w:val="24"/>
        </w:rPr>
        <w:t>ФК12 Здатність здійснювати процес інтеграції системи, застосовувати стандарти і процедури управління змінами для підтримки цілісності, загальної функціональності і надійності програмного забезпечення</w:t>
      </w:r>
    </w:p>
    <w:p w14:paraId="449D1555" w14:textId="5CF0DF77" w:rsidR="005B4566" w:rsidRPr="005B4566" w:rsidRDefault="005B4566" w:rsidP="005B4566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4566">
        <w:rPr>
          <w:rFonts w:asciiTheme="minorHAnsi" w:hAnsiTheme="minorHAnsi" w:cstheme="minorHAnsi"/>
          <w:sz w:val="24"/>
          <w:szCs w:val="24"/>
        </w:rPr>
        <w:lastRenderedPageBreak/>
        <w:t>ФК13 Здатність обґрунтовано обирати та освоювати інструментарій з розробки та супроводження програмного забезпечення</w:t>
      </w:r>
    </w:p>
    <w:p w14:paraId="6EB71E3E" w14:textId="21D6B2FB" w:rsidR="005B4566" w:rsidRPr="005B4566" w:rsidRDefault="005B4566" w:rsidP="005B4566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4566">
        <w:rPr>
          <w:rFonts w:asciiTheme="minorHAnsi" w:hAnsiTheme="minorHAnsi" w:cstheme="minorHAnsi"/>
          <w:sz w:val="24"/>
          <w:szCs w:val="24"/>
        </w:rPr>
        <w:t>ФК14 Здатність до алгоритмічного та логічного мислення</w:t>
      </w:r>
    </w:p>
    <w:p w14:paraId="4897782E" w14:textId="5A7F7EED" w:rsidR="005B4566" w:rsidRDefault="005B4566" w:rsidP="005F185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35298E" w14:textId="00718E61" w:rsidR="005B4566" w:rsidRDefault="005B4566" w:rsidP="005F185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Програмні</w:t>
      </w:r>
      <w:r w:rsidRPr="005B4566">
        <w:rPr>
          <w:rFonts w:asciiTheme="minorHAnsi" w:hAnsiTheme="minorHAnsi" w:cstheme="minorHAnsi"/>
          <w:sz w:val="24"/>
          <w:szCs w:val="24"/>
        </w:rPr>
        <w:t xml:space="preserve"> результат</w:t>
      </w:r>
      <w:r>
        <w:rPr>
          <w:rFonts w:asciiTheme="minorHAnsi" w:hAnsiTheme="minorHAnsi" w:cstheme="minorHAnsi"/>
          <w:sz w:val="24"/>
          <w:szCs w:val="24"/>
        </w:rPr>
        <w:t>и</w:t>
      </w:r>
      <w:r w:rsidRPr="005B4566">
        <w:rPr>
          <w:rFonts w:asciiTheme="minorHAnsi" w:hAnsiTheme="minorHAnsi" w:cstheme="minorHAnsi"/>
          <w:sz w:val="24"/>
          <w:szCs w:val="24"/>
        </w:rPr>
        <w:t xml:space="preserve"> навчання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9BBBC02" w14:textId="3E4F10F6" w:rsidR="00177846" w:rsidRPr="00177846" w:rsidRDefault="00177846" w:rsidP="00177846">
      <w:pPr>
        <w:pStyle w:val="a0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ПРН12 Застосовувати на практиці ефективні підходи щодо проектування програмного забезпечення</w:t>
      </w:r>
    </w:p>
    <w:p w14:paraId="49CD0951" w14:textId="638D613E" w:rsidR="00177846" w:rsidRPr="00177846" w:rsidRDefault="00177846" w:rsidP="00177846">
      <w:pPr>
        <w:pStyle w:val="a0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ПРН13 Знати і застосовувати методи розробки алгоритмів, конструювання програмного забезпечення та структур даних і знань.</w:t>
      </w:r>
    </w:p>
    <w:p w14:paraId="1F6FE0BA" w14:textId="1B51789A" w:rsidR="00177846" w:rsidRPr="00177846" w:rsidRDefault="00177846" w:rsidP="00177846">
      <w:pPr>
        <w:pStyle w:val="a0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ПРН14 Застосовувати на практиці інструментальні програмні засоби доменного аналізу, проектування, тестування, візуалізації, вимірювань та документування програмного забезпечення</w:t>
      </w:r>
    </w:p>
    <w:p w14:paraId="6DA26C36" w14:textId="3C72AB66" w:rsidR="004A6336" w:rsidRPr="00F95C86" w:rsidRDefault="004A6336" w:rsidP="00085523">
      <w:pPr>
        <w:pStyle w:val="10"/>
      </w:pPr>
      <w:r w:rsidRPr="00F95C86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4CC51261" w14:textId="77777777" w:rsidR="00952C85" w:rsidRPr="005F1852" w:rsidRDefault="00F95C86" w:rsidP="005F185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1852">
        <w:rPr>
          <w:rFonts w:asciiTheme="minorHAnsi" w:hAnsiTheme="minorHAnsi" w:cstheme="minorHAnsi"/>
          <w:sz w:val="24"/>
          <w:szCs w:val="24"/>
        </w:rPr>
        <w:t>Дисципліна є складовою професійної та технічної підготовки і безпосередньо пов'язана з іншими нормативними дисциплінами природничо-наукової, базової та професійної підготовки</w:t>
      </w:r>
    </w:p>
    <w:p w14:paraId="1623EB34" w14:textId="26B6C58A" w:rsidR="00F95C86" w:rsidRPr="005F1852" w:rsidRDefault="00F95C86" w:rsidP="005F185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1852">
        <w:rPr>
          <w:rFonts w:asciiTheme="minorHAnsi" w:hAnsiTheme="minorHAnsi" w:cstheme="minorHAnsi"/>
          <w:sz w:val="24"/>
          <w:szCs w:val="24"/>
        </w:rPr>
        <w:t xml:space="preserve">«Дискретна математика», «Об’єктно-орієнтоване програмування», «Організація комп'ютерних мереж», «Технології розробки програмного забезпечення». </w:t>
      </w:r>
    </w:p>
    <w:p w14:paraId="05E7E57D" w14:textId="4B07F858" w:rsidR="00F95C86" w:rsidRPr="005F1852" w:rsidRDefault="00F95C86" w:rsidP="005F185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1852">
        <w:rPr>
          <w:rFonts w:asciiTheme="minorHAnsi" w:hAnsiTheme="minorHAnsi" w:cstheme="minorHAnsi"/>
          <w:sz w:val="24"/>
          <w:szCs w:val="24"/>
        </w:rPr>
        <w:t>Базовими знаннями для вивчення дисципліни є теорія множин та операції над ними, основи об’єктно-орієнтованого програмування, шаблони проектування.</w:t>
      </w:r>
    </w:p>
    <w:p w14:paraId="7DDF42B0" w14:textId="77777777" w:rsidR="00283A55" w:rsidRPr="00F95C86" w:rsidRDefault="00283A55" w:rsidP="00283A55">
      <w:pPr>
        <w:pStyle w:val="10"/>
      </w:pPr>
      <w:r w:rsidRPr="00F95C86">
        <w:t xml:space="preserve">Зміст навчальної дисципліни </w:t>
      </w:r>
    </w:p>
    <w:p w14:paraId="00205081" w14:textId="34D774CB" w:rsidR="00177846" w:rsidRPr="00177846" w:rsidRDefault="00177846" w:rsidP="0017784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Курсова робота виконується за індивідуальним зав</w:t>
      </w:r>
      <w:r>
        <w:rPr>
          <w:rFonts w:asciiTheme="minorHAnsi" w:hAnsiTheme="minorHAnsi" w:cstheme="minorHAnsi"/>
          <w:sz w:val="24"/>
          <w:szCs w:val="24"/>
        </w:rPr>
        <w:t xml:space="preserve">данням і готується до захисту в </w:t>
      </w:r>
      <w:r w:rsidRPr="00177846">
        <w:rPr>
          <w:rFonts w:asciiTheme="minorHAnsi" w:hAnsiTheme="minorHAnsi" w:cstheme="minorHAnsi"/>
          <w:sz w:val="24"/>
          <w:szCs w:val="24"/>
        </w:rPr>
        <w:t>завершальний період теоретичного навчання. Курсова робота повинна бути підготовлена до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7846">
        <w:rPr>
          <w:rFonts w:asciiTheme="minorHAnsi" w:hAnsiTheme="minorHAnsi" w:cstheme="minorHAnsi"/>
          <w:sz w:val="24"/>
          <w:szCs w:val="24"/>
        </w:rPr>
        <w:t>захисту в термін, обумовлений у завданні та погодженому з викладачем. До захисту курсової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7846">
        <w:rPr>
          <w:rFonts w:asciiTheme="minorHAnsi" w:hAnsiTheme="minorHAnsi" w:cstheme="minorHAnsi"/>
          <w:sz w:val="24"/>
          <w:szCs w:val="24"/>
        </w:rPr>
        <w:t>роботи представляється пояснювальна записка у складі:</w:t>
      </w:r>
    </w:p>
    <w:p w14:paraId="72BD03A8" w14:textId="4FAB260C" w:rsidR="00177846" w:rsidRPr="00177846" w:rsidRDefault="00177846" w:rsidP="00177846">
      <w:pPr>
        <w:pStyle w:val="a0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титульна сторінка;</w:t>
      </w:r>
    </w:p>
    <w:p w14:paraId="584236F9" w14:textId="2B1F12F3" w:rsidR="00177846" w:rsidRPr="00177846" w:rsidRDefault="00177846" w:rsidP="00177846">
      <w:pPr>
        <w:pStyle w:val="a0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технічне завдання;</w:t>
      </w:r>
    </w:p>
    <w:p w14:paraId="7F43C8BE" w14:textId="20C1F966" w:rsidR="00177846" w:rsidRPr="00177846" w:rsidRDefault="00177846" w:rsidP="00177846">
      <w:pPr>
        <w:pStyle w:val="a0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зміст;</w:t>
      </w:r>
    </w:p>
    <w:p w14:paraId="66791C81" w14:textId="4DC754A8" w:rsidR="00177846" w:rsidRPr="00177846" w:rsidRDefault="00177846" w:rsidP="00177846">
      <w:pPr>
        <w:pStyle w:val="a0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вступ;</w:t>
      </w:r>
    </w:p>
    <w:p w14:paraId="4F4767E4" w14:textId="01F7E9F0" w:rsidR="00177846" w:rsidRPr="00177846" w:rsidRDefault="00177846" w:rsidP="00177846">
      <w:pPr>
        <w:pStyle w:val="a0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основна частина; включає в себе такі розділи:</w:t>
      </w:r>
    </w:p>
    <w:p w14:paraId="0169664E" w14:textId="08C6F17D" w:rsidR="00177846" w:rsidRPr="00177846" w:rsidRDefault="00177846" w:rsidP="00177846">
      <w:pPr>
        <w:pStyle w:val="a0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 xml:space="preserve">огляд методів </w:t>
      </w:r>
      <w:r>
        <w:rPr>
          <w:rFonts w:asciiTheme="minorHAnsi" w:hAnsiTheme="minorHAnsi" w:cstheme="minorHAnsi"/>
          <w:sz w:val="24"/>
          <w:szCs w:val="24"/>
        </w:rPr>
        <w:t>проектування інформаційного забезпечення системи</w:t>
      </w:r>
      <w:r w:rsidRPr="00177846">
        <w:rPr>
          <w:rFonts w:asciiTheme="minorHAnsi" w:hAnsiTheme="minorHAnsi" w:cstheme="minorHAnsi"/>
          <w:sz w:val="24"/>
          <w:szCs w:val="24"/>
        </w:rPr>
        <w:t>;</w:t>
      </w:r>
    </w:p>
    <w:p w14:paraId="438674F5" w14:textId="2BAB12BB" w:rsidR="00177846" w:rsidRPr="00177846" w:rsidRDefault="00177846" w:rsidP="00177846">
      <w:pPr>
        <w:pStyle w:val="a0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реалізація бази даних та розроблення програмних застосунків.</w:t>
      </w:r>
    </w:p>
    <w:p w14:paraId="1841C4CE" w14:textId="77777777" w:rsidR="00177846" w:rsidRPr="00177846" w:rsidRDefault="00177846" w:rsidP="00177846">
      <w:pPr>
        <w:pStyle w:val="a0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розроблюваного програмного додатку;</w:t>
      </w:r>
    </w:p>
    <w:p w14:paraId="2E27E40F" w14:textId="6856F936" w:rsidR="00177846" w:rsidRPr="00177846" w:rsidRDefault="00177846" w:rsidP="00177846">
      <w:pPr>
        <w:pStyle w:val="a0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розробка програмного додатку;</w:t>
      </w:r>
    </w:p>
    <w:p w14:paraId="4B64E964" w14:textId="5AAEC187" w:rsidR="00177846" w:rsidRPr="00177846" w:rsidRDefault="00177846" w:rsidP="00177846">
      <w:pPr>
        <w:pStyle w:val="a0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тестування програмного додатку;</w:t>
      </w:r>
    </w:p>
    <w:p w14:paraId="795A8847" w14:textId="39A39619" w:rsidR="00177846" w:rsidRPr="00177846" w:rsidRDefault="00177846" w:rsidP="00177846">
      <w:pPr>
        <w:pStyle w:val="a0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висновки;</w:t>
      </w:r>
    </w:p>
    <w:p w14:paraId="212AFBAA" w14:textId="66F2E9E8" w:rsidR="00177846" w:rsidRPr="00177846" w:rsidRDefault="00177846" w:rsidP="00177846">
      <w:pPr>
        <w:pStyle w:val="a0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перелік посилань;</w:t>
      </w:r>
    </w:p>
    <w:p w14:paraId="4DCB5F08" w14:textId="5E18CCFF" w:rsidR="00177846" w:rsidRDefault="00177846" w:rsidP="00177846">
      <w:pPr>
        <w:pStyle w:val="a0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846">
        <w:rPr>
          <w:rFonts w:asciiTheme="minorHAnsi" w:hAnsiTheme="minorHAnsi" w:cstheme="minorHAnsi"/>
          <w:sz w:val="24"/>
          <w:szCs w:val="24"/>
        </w:rPr>
        <w:t>додатки.</w:t>
      </w:r>
    </w:p>
    <w:p w14:paraId="787D2CD9" w14:textId="77777777" w:rsidR="00F71306" w:rsidRDefault="00F71306" w:rsidP="00177846">
      <w:pPr>
        <w:pStyle w:val="a0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0EB63B" w14:textId="31E42EB0" w:rsidR="00283A55" w:rsidRDefault="00283A55" w:rsidP="00283A55">
      <w:pPr>
        <w:pStyle w:val="10"/>
      </w:pPr>
      <w:r w:rsidRPr="00F95C86">
        <w:t>Навчальні матеріали та ресурси</w:t>
      </w:r>
    </w:p>
    <w:p w14:paraId="69FD761E" w14:textId="2505E6C4" w:rsidR="00CB11C9" w:rsidRPr="00CB11C9" w:rsidRDefault="00CB11C9" w:rsidP="00CB11C9">
      <w:pPr>
        <w:pStyle w:val="af1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CB11C9">
        <w:rPr>
          <w:rFonts w:asciiTheme="minorHAnsi" w:hAnsiTheme="minorHAnsi" w:cstheme="minorHAnsi"/>
        </w:rPr>
        <w:t>An introduction to the Unified Modeling Language</w:t>
      </w:r>
      <w:r>
        <w:rPr>
          <w:rFonts w:asciiTheme="minorHAnsi" w:hAnsiTheme="minorHAnsi" w:cstheme="minorHAnsi"/>
          <w:lang w:val="en-US"/>
        </w:rPr>
        <w:t xml:space="preserve">, </w:t>
      </w:r>
      <w:hyperlink r:id="rId37" w:history="1">
        <w:r w:rsidRPr="00737F4C">
          <w:rPr>
            <w:rStyle w:val="a5"/>
            <w:rFonts w:asciiTheme="minorHAnsi" w:hAnsiTheme="minorHAnsi" w:cstheme="minorHAnsi"/>
            <w:lang w:val="en-US"/>
          </w:rPr>
          <w:t>https://developer.ibm.com/articles/an-introduction-to-uml/</w:t>
        </w:r>
      </w:hyperlink>
    </w:p>
    <w:p w14:paraId="09063036" w14:textId="1CD56AB6" w:rsidR="00CB11C9" w:rsidRPr="00620C7B" w:rsidRDefault="00CB11C9" w:rsidP="00CB11C9">
      <w:pPr>
        <w:pStyle w:val="af1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CB11C9">
        <w:rPr>
          <w:rFonts w:asciiTheme="minorHAnsi" w:hAnsiTheme="minorHAnsi" w:cstheme="minorHAnsi"/>
        </w:rPr>
        <w:t>Tutorials: Discover UML</w:t>
      </w:r>
      <w:r>
        <w:rPr>
          <w:rFonts w:asciiTheme="minorHAnsi" w:hAnsiTheme="minorHAnsi" w:cstheme="minorHAnsi"/>
          <w:lang w:val="en-US"/>
        </w:rPr>
        <w:t xml:space="preserve">, </w:t>
      </w:r>
      <w:hyperlink r:id="rId38" w:history="1">
        <w:r w:rsidR="00620C7B" w:rsidRPr="00737F4C">
          <w:rPr>
            <w:rStyle w:val="a5"/>
            <w:rFonts w:asciiTheme="minorHAnsi" w:hAnsiTheme="minorHAnsi" w:cstheme="minorHAnsi"/>
            <w:lang w:val="en-US"/>
          </w:rPr>
          <w:t>https://www.developer.com/design/tutorials-discover-uml/</w:t>
        </w:r>
      </w:hyperlink>
    </w:p>
    <w:p w14:paraId="4174CB66" w14:textId="5057C6EA" w:rsidR="00620C7B" w:rsidRPr="00620C7B" w:rsidRDefault="00620C7B" w:rsidP="00620C7B">
      <w:pPr>
        <w:pStyle w:val="af1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20C7B">
        <w:rPr>
          <w:rFonts w:asciiTheme="minorHAnsi" w:hAnsiTheme="minorHAnsi" w:cstheme="minorHAnsi"/>
        </w:rPr>
        <w:t>Database Design in DBMS Tutorial: Learn Data Modeling</w:t>
      </w:r>
      <w:r>
        <w:rPr>
          <w:rFonts w:asciiTheme="minorHAnsi" w:hAnsiTheme="minorHAnsi" w:cstheme="minorHAnsi"/>
          <w:lang w:val="en-US"/>
        </w:rPr>
        <w:t xml:space="preserve">, </w:t>
      </w:r>
      <w:hyperlink r:id="rId39" w:history="1">
        <w:r w:rsidRPr="00737F4C">
          <w:rPr>
            <w:rStyle w:val="a5"/>
            <w:rFonts w:asciiTheme="minorHAnsi" w:hAnsiTheme="minorHAnsi" w:cstheme="minorHAnsi"/>
            <w:lang w:val="en-US"/>
          </w:rPr>
          <w:t>https://www.guru99.com/database-design.html</w:t>
        </w:r>
      </w:hyperlink>
    </w:p>
    <w:p w14:paraId="079A8C4C" w14:textId="1264219F" w:rsidR="00620C7B" w:rsidRPr="00620C7B" w:rsidRDefault="00620C7B" w:rsidP="00620C7B">
      <w:pPr>
        <w:pStyle w:val="af1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20C7B">
        <w:rPr>
          <w:rFonts w:asciiTheme="minorHAnsi" w:hAnsiTheme="minorHAnsi" w:cstheme="minorHAnsi"/>
        </w:rPr>
        <w:t>Database Structure and Design Tutorial</w:t>
      </w:r>
      <w:r>
        <w:rPr>
          <w:rFonts w:asciiTheme="minorHAnsi" w:hAnsiTheme="minorHAnsi" w:cstheme="minorHAnsi"/>
          <w:lang w:val="en-US"/>
        </w:rPr>
        <w:t xml:space="preserve">, </w:t>
      </w:r>
      <w:hyperlink r:id="rId40" w:history="1">
        <w:r w:rsidRPr="00737F4C">
          <w:rPr>
            <w:rStyle w:val="a5"/>
            <w:rFonts w:asciiTheme="minorHAnsi" w:hAnsiTheme="minorHAnsi" w:cstheme="minorHAnsi"/>
            <w:lang w:val="en-US"/>
          </w:rPr>
          <w:t>https://www.lucidchart.com/pages/database-diagram/database-design</w:t>
        </w:r>
      </w:hyperlink>
    </w:p>
    <w:p w14:paraId="4D70E7AC" w14:textId="7010F550" w:rsidR="00620C7B" w:rsidRPr="00620C7B" w:rsidRDefault="00620C7B" w:rsidP="00620C7B">
      <w:pPr>
        <w:pStyle w:val="af1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620C7B">
        <w:rPr>
          <w:rFonts w:asciiTheme="minorHAnsi" w:hAnsiTheme="minorHAnsi" w:cstheme="minorHAnsi"/>
        </w:rPr>
        <w:t>Database Modeling in UML</w:t>
      </w:r>
      <w:r>
        <w:rPr>
          <w:rFonts w:asciiTheme="minorHAnsi" w:hAnsiTheme="minorHAnsi" w:cstheme="minorHAnsi"/>
          <w:lang w:val="en-US"/>
        </w:rPr>
        <w:t xml:space="preserve">,   </w:t>
      </w:r>
      <w:r w:rsidRPr="00620C7B">
        <w:rPr>
          <w:rFonts w:asciiTheme="minorHAnsi" w:hAnsiTheme="minorHAnsi" w:cstheme="minorHAnsi"/>
          <w:lang w:val="en-US"/>
        </w:rPr>
        <w:t>https://sparxsystems.com/resources/tutorials/uml/datamodel.html</w:t>
      </w:r>
    </w:p>
    <w:p w14:paraId="15D481E4" w14:textId="7C748077" w:rsidR="00231BC5" w:rsidRPr="00231BC5" w:rsidRDefault="00231BC5" w:rsidP="00231BC5">
      <w:pPr>
        <w:pStyle w:val="af1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31BC5">
        <w:rPr>
          <w:rFonts w:asciiTheme="minorHAnsi" w:hAnsiTheme="minorHAnsi" w:cstheme="minorHAnsi"/>
        </w:rPr>
        <w:lastRenderedPageBreak/>
        <w:t>В.І.Гайдаржи, О.А.Дацюк. Основи проектування та використання баз даних: навч. посіб. — К. : Політехніка; Періодика, 2004.</w:t>
      </w:r>
    </w:p>
    <w:p w14:paraId="1487C353" w14:textId="77777777" w:rsidR="00231BC5" w:rsidRPr="00231BC5" w:rsidRDefault="00231BC5" w:rsidP="00231BC5">
      <w:pPr>
        <w:pStyle w:val="af1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31BC5">
        <w:rPr>
          <w:rFonts w:asciiTheme="minorHAnsi" w:hAnsiTheme="minorHAnsi" w:cstheme="minorHAnsi"/>
        </w:rPr>
        <w:t>Г. А.Гайна Основи проектування баз даних: навч. посіб. Гриф МОН.— К. : Кондор, 2008.</w:t>
      </w:r>
    </w:p>
    <w:p w14:paraId="375D032C" w14:textId="77777777" w:rsidR="00231BC5" w:rsidRPr="00231BC5" w:rsidRDefault="00231BC5" w:rsidP="00231BC5">
      <w:pPr>
        <w:pStyle w:val="af1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31BC5">
        <w:rPr>
          <w:rFonts w:asciiTheme="minorHAnsi" w:hAnsiTheme="minorHAnsi" w:cstheme="minorHAnsi"/>
        </w:rPr>
        <w:t>В.В. Пасічник, В.А. Резніченко Організація баз даних та знань : підручник. Гриф МОН.— К. : Видавнича група BHV, 2006.</w:t>
      </w:r>
    </w:p>
    <w:p w14:paraId="62104644" w14:textId="77777777" w:rsidR="00231BC5" w:rsidRPr="00231BC5" w:rsidRDefault="00231BC5" w:rsidP="00231BC5">
      <w:pPr>
        <w:pStyle w:val="af1"/>
        <w:spacing w:after="0"/>
        <w:ind w:firstLine="360"/>
        <w:jc w:val="both"/>
        <w:rPr>
          <w:rFonts w:asciiTheme="minorHAnsi" w:hAnsiTheme="minorHAnsi" w:cstheme="minorHAnsi"/>
          <w:b/>
          <w:lang w:val="ru-RU"/>
        </w:rPr>
      </w:pPr>
    </w:p>
    <w:p w14:paraId="25649C49" w14:textId="163AA9B4" w:rsidR="00231BC5" w:rsidRPr="00231BC5" w:rsidRDefault="00231BC5" w:rsidP="00231BC5">
      <w:pPr>
        <w:keepNext/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1BC5">
        <w:rPr>
          <w:rFonts w:asciiTheme="minorHAnsi" w:hAnsiTheme="minorHAnsi" w:cstheme="minorHAnsi"/>
          <w:b/>
          <w:bCs/>
          <w:sz w:val="24"/>
          <w:szCs w:val="24"/>
        </w:rPr>
        <w:t>До</w:t>
      </w:r>
      <w:r>
        <w:rPr>
          <w:rFonts w:asciiTheme="minorHAnsi" w:hAnsiTheme="minorHAnsi" w:cstheme="minorHAnsi"/>
          <w:b/>
          <w:bCs/>
          <w:sz w:val="24"/>
          <w:szCs w:val="24"/>
        </w:rPr>
        <w:t>даткові</w:t>
      </w:r>
    </w:p>
    <w:p w14:paraId="63ED2BEE" w14:textId="77777777" w:rsidR="00231BC5" w:rsidRPr="00231BC5" w:rsidRDefault="00231BC5" w:rsidP="00231BC5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1BC5">
        <w:rPr>
          <w:rFonts w:asciiTheme="minorHAnsi" w:hAnsiTheme="minorHAnsi" w:cstheme="minorHAnsi"/>
          <w:sz w:val="24"/>
          <w:szCs w:val="24"/>
        </w:rPr>
        <w:t>Bauer C. Hibernate In Action / C. Bauer, G. King. – Greenwich: Manning Publications, 2004.</w:t>
      </w:r>
    </w:p>
    <w:p w14:paraId="1CBB3164" w14:textId="77777777" w:rsidR="00231BC5" w:rsidRPr="00231BC5" w:rsidRDefault="00231BC5" w:rsidP="00231BC5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1BC5">
        <w:rPr>
          <w:rFonts w:asciiTheme="minorHAnsi" w:hAnsiTheme="minorHAnsi" w:cstheme="minorHAnsi"/>
          <w:sz w:val="24"/>
          <w:szCs w:val="24"/>
        </w:rPr>
        <w:t xml:space="preserve">Bernard E. Hibernate Search in Action / E. Bernard, J. Griffin. – Manning Publications, 2008. </w:t>
      </w:r>
    </w:p>
    <w:p w14:paraId="630A596C" w14:textId="013757B5" w:rsidR="00231BC5" w:rsidRPr="00231BC5" w:rsidRDefault="00231BC5" w:rsidP="00231BC5">
      <w:r w:rsidRPr="00F0356F">
        <w:rPr>
          <w:b/>
          <w:sz w:val="26"/>
          <w:szCs w:val="26"/>
        </w:rPr>
        <w:t xml:space="preserve"> </w:t>
      </w:r>
    </w:p>
    <w:p w14:paraId="6267029D" w14:textId="77777777" w:rsidR="00283A55" w:rsidRPr="00F95C86" w:rsidRDefault="00283A55" w:rsidP="00283A55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F95C86">
        <w:t>Навчальний контент</w:t>
      </w:r>
    </w:p>
    <w:p w14:paraId="24DC2DFC" w14:textId="77777777" w:rsidR="00283A55" w:rsidRPr="00F95C86" w:rsidRDefault="00283A55" w:rsidP="00283A55">
      <w:pPr>
        <w:pStyle w:val="10"/>
        <w:spacing w:line="240" w:lineRule="auto"/>
      </w:pPr>
      <w:r w:rsidRPr="00F95C86">
        <w:t>Методика опанування навчальної дисципліни (освітнього компонента)</w:t>
      </w:r>
    </w:p>
    <w:p w14:paraId="4115BE8D" w14:textId="77777777" w:rsidR="00F71306" w:rsidRPr="00F71306" w:rsidRDefault="00F71306" w:rsidP="00F71306">
      <w:pPr>
        <w:spacing w:line="240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1306">
        <w:rPr>
          <w:rFonts w:asciiTheme="minorHAnsi" w:hAnsiTheme="minorHAnsi" w:cstheme="minorHAnsi"/>
          <w:b/>
          <w:sz w:val="24"/>
          <w:szCs w:val="24"/>
        </w:rPr>
        <w:t>Графік виконання курсової роботи</w:t>
      </w:r>
    </w:p>
    <w:p w14:paraId="7A3BF96A" w14:textId="77777777" w:rsidR="00F71306" w:rsidRPr="00177846" w:rsidRDefault="00F71306" w:rsidP="00F7130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1639"/>
        <w:gridCol w:w="4635"/>
        <w:gridCol w:w="1446"/>
      </w:tblGrid>
      <w:tr w:rsidR="00F71306" w14:paraId="15A8CD20" w14:textId="77777777" w:rsidTr="00FC0E04">
        <w:trPr>
          <w:trHeight w:val="63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61AC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Тиждень семестру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0197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Назва етапу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CC3A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Навчальний час</w:t>
            </w:r>
          </w:p>
        </w:tc>
      </w:tr>
      <w:tr w:rsidR="00F71306" w14:paraId="0839601D" w14:textId="77777777" w:rsidTr="00FC0E04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085D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930E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4D91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СРС</w:t>
            </w:r>
          </w:p>
        </w:tc>
      </w:tr>
      <w:tr w:rsidR="00F71306" w14:paraId="210321DB" w14:textId="77777777" w:rsidTr="00FC0E04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E100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73C5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Отримання теми та завдання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444C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F71306" w14:paraId="2FEC7B29" w14:textId="77777777" w:rsidTr="00FC0E04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86FC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1C69" w14:textId="4E979365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 xml:space="preserve">Підготовка </w:t>
            </w:r>
            <w:r w:rsidR="00543978">
              <w:rPr>
                <w:rFonts w:asciiTheme="minorHAnsi" w:hAnsiTheme="minorHAnsi" w:cstheme="minorHAnsi"/>
                <w:sz w:val="24"/>
                <w:szCs w:val="24"/>
              </w:rPr>
              <w:t>тех</w:t>
            </w: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нічного завдання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97B9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71306" w14:paraId="56ACD479" w14:textId="77777777" w:rsidTr="00FC0E04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9D8D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3-5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F2E7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Підбор та вивчення літератури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6919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71306" w14:paraId="02628A71" w14:textId="77777777" w:rsidTr="00FC0E04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117B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6-7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6842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Виконання розділу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9E3D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F71306" w14:paraId="74A5FF49" w14:textId="77777777" w:rsidTr="00FC0E04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C355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8-10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42C9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Виконання розділу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FE9F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71306" w14:paraId="37A336C5" w14:textId="77777777" w:rsidTr="00FC0E04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9872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11-14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09E1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Виконання розділу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ECFB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71306" w14:paraId="7542710B" w14:textId="77777777" w:rsidTr="00FC0E04">
        <w:trPr>
          <w:trHeight w:val="37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F864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B91E" w14:textId="3E833372" w:rsidR="00F71306" w:rsidRPr="00177846" w:rsidRDefault="00543978" w:rsidP="00543978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Тестування програмних застосунків та п</w:t>
            </w:r>
            <w:r w:rsidR="00F71306" w:rsidRPr="00177846">
              <w:rPr>
                <w:rFonts w:asciiTheme="minorHAnsi" w:hAnsiTheme="minorHAnsi" w:cstheme="minorHAnsi"/>
                <w:sz w:val="24"/>
                <w:szCs w:val="24"/>
              </w:rPr>
              <w:t xml:space="preserve">роведення експериментальних досліджень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94DB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F71306" w14:paraId="57F5CD17" w14:textId="77777777" w:rsidTr="00FC0E04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AAE2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6B8F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Подання курсової роботи на перевірку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FD0D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F71306" w14:paraId="6742A31F" w14:textId="77777777" w:rsidTr="00FC0E04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BE61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4C9B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Захист курсової роботи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A714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F71306" w14:paraId="0511B7B7" w14:textId="77777777" w:rsidTr="00FC0E04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DC05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53AD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05F7" w14:textId="77777777" w:rsidR="00F71306" w:rsidRPr="0017784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77846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</w:tr>
    </w:tbl>
    <w:p w14:paraId="13C198F0" w14:textId="77777777" w:rsidR="00F71306" w:rsidRDefault="00F71306" w:rsidP="00F7130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14DE2C" w14:textId="77777777" w:rsidR="00F71306" w:rsidRDefault="00F71306" w:rsidP="00F7130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Загальною темою курсової роботи є</w:t>
      </w:r>
      <w:r w:rsidRPr="00F71306">
        <w:rPr>
          <w:rFonts w:asciiTheme="minorHAnsi" w:hAnsiTheme="minorHAnsi" w:cstheme="minorHAnsi"/>
          <w:sz w:val="24"/>
          <w:szCs w:val="24"/>
        </w:rPr>
        <w:t xml:space="preserve"> «Розробка компонентів для програмних систем розподіленого опрацювання даних».</w:t>
      </w:r>
    </w:p>
    <w:p w14:paraId="0C9BED31" w14:textId="77777777" w:rsidR="00F71306" w:rsidRDefault="00F71306" w:rsidP="00F7130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13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E734E9" w14:textId="77777777" w:rsidR="00F71306" w:rsidRDefault="00F71306" w:rsidP="00F71306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1306">
        <w:rPr>
          <w:rFonts w:asciiTheme="minorHAnsi" w:hAnsiTheme="minorHAnsi" w:cstheme="minorHAnsi"/>
          <w:b/>
          <w:sz w:val="24"/>
          <w:szCs w:val="24"/>
        </w:rPr>
        <w:t>Варіанти вихідних даних</w:t>
      </w:r>
    </w:p>
    <w:p w14:paraId="44E5ACC1" w14:textId="77777777" w:rsidR="00F71306" w:rsidRPr="00F71306" w:rsidRDefault="00F71306" w:rsidP="00F71306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724" w:type="pct"/>
        <w:tblInd w:w="562" w:type="dxa"/>
        <w:tblLook w:val="04A0" w:firstRow="1" w:lastRow="0" w:firstColumn="1" w:lastColumn="0" w:noHBand="0" w:noVBand="1"/>
      </w:tblPr>
      <w:tblGrid>
        <w:gridCol w:w="1072"/>
        <w:gridCol w:w="8559"/>
      </w:tblGrid>
      <w:tr w:rsidR="00F71306" w:rsidRPr="00EE05D0" w14:paraId="047C4195" w14:textId="77777777" w:rsidTr="00FC0E04">
        <w:trPr>
          <w:trHeight w:val="63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4759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Номер варіанту</w:t>
            </w:r>
          </w:p>
        </w:tc>
        <w:tc>
          <w:tcPr>
            <w:tcW w:w="4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601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Тема курсової</w:t>
            </w: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роботи</w:t>
            </w:r>
          </w:p>
        </w:tc>
      </w:tr>
      <w:tr w:rsidR="00F71306" w:rsidRPr="00EE05D0" w14:paraId="3F300529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3F7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E577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ВЕБ-сервіс для рендерінгу графіків.</w:t>
            </w:r>
          </w:p>
        </w:tc>
      </w:tr>
      <w:tr w:rsidR="00F71306" w:rsidRPr="00EE05D0" w14:paraId="3D1C941A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459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44A1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 xml:space="preserve">ВЕБ-сервіс для рендерінгу схем та діаграм. </w:t>
            </w:r>
          </w:p>
        </w:tc>
      </w:tr>
      <w:tr w:rsidR="00F71306" w:rsidRPr="00EE05D0" w14:paraId="0CD49C47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B74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AB18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Клієнтські компоненти для відображення геоінформації.</w:t>
            </w:r>
          </w:p>
        </w:tc>
      </w:tr>
      <w:tr w:rsidR="00F71306" w:rsidRPr="00EE05D0" w14:paraId="09166C2C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FA47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4F42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ВЕБ-сервіс геокодування.</w:t>
            </w:r>
          </w:p>
        </w:tc>
      </w:tr>
      <w:tr w:rsidR="00F71306" w:rsidRPr="00EE05D0" w14:paraId="07884B1D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9B9E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8C1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Компоненти для побудови опитувальних анкет.</w:t>
            </w:r>
          </w:p>
        </w:tc>
      </w:tr>
      <w:tr w:rsidR="00F71306" w:rsidRPr="00EE05D0" w14:paraId="243C5315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774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AE4A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Компоненти для опитування експертів.</w:t>
            </w:r>
          </w:p>
        </w:tc>
      </w:tr>
      <w:tr w:rsidR="00F71306" w:rsidRPr="00EE05D0" w14:paraId="2ED56725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0C65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4846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Модуль обробки результатів експертного опитування.</w:t>
            </w:r>
          </w:p>
        </w:tc>
      </w:tr>
      <w:tr w:rsidR="00F71306" w:rsidRPr="00EE05D0" w14:paraId="07A8BEA9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B561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A41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ВЕБ-сервіс системи управління даними.</w:t>
            </w:r>
          </w:p>
        </w:tc>
      </w:tr>
      <w:tr w:rsidR="00F71306" w:rsidRPr="00EE05D0" w14:paraId="00D3D441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1436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4C02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Компонент реалізації посилань для скрипта опрацювання даних</w:t>
            </w:r>
          </w:p>
        </w:tc>
      </w:tr>
      <w:tr w:rsidR="00F71306" w:rsidRPr="00EE05D0" w14:paraId="6C74B5A3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7E7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DBC9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 xml:space="preserve">Модуль DDL команд для сервісу управління даними. </w:t>
            </w:r>
          </w:p>
        </w:tc>
      </w:tr>
      <w:tr w:rsidR="00F71306" w:rsidRPr="00EE05D0" w14:paraId="049EE271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25B9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F9E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 xml:space="preserve">Модуль DML команд для сервісу управління даними. </w:t>
            </w:r>
          </w:p>
        </w:tc>
      </w:tr>
      <w:tr w:rsidR="00F71306" w:rsidRPr="00EE05D0" w14:paraId="30D70849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E0F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FA73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Парсер скрипта опрацювання даних.</w:t>
            </w:r>
          </w:p>
        </w:tc>
      </w:tr>
      <w:tr w:rsidR="00F71306" w:rsidRPr="00EE05D0" w14:paraId="1C85CA18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B1AF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6643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Інтерпретатор скрипта опрацювання даних.</w:t>
            </w:r>
          </w:p>
        </w:tc>
      </w:tr>
      <w:tr w:rsidR="00F71306" w:rsidRPr="00EE05D0" w14:paraId="696D4A04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C592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5D7D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Середовище розробки скрипта опрацювання даних.</w:t>
            </w:r>
          </w:p>
        </w:tc>
      </w:tr>
      <w:tr w:rsidR="00F71306" w:rsidRPr="00EE05D0" w14:paraId="0B357C1B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1D8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1EA6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Система документування для скрипта опрацювання даних.</w:t>
            </w:r>
          </w:p>
        </w:tc>
      </w:tr>
      <w:tr w:rsidR="00F71306" w:rsidRPr="00EE05D0" w14:paraId="7B7292CA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DB52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A584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Компонент для виконання реляційних опрерацій для колекцій.</w:t>
            </w:r>
          </w:p>
        </w:tc>
      </w:tr>
      <w:tr w:rsidR="00F71306" w:rsidRPr="00EE05D0" w14:paraId="436F7162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476A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AD69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Модуль команд для трансформації пласких таблиць даних.</w:t>
            </w:r>
          </w:p>
        </w:tc>
      </w:tr>
      <w:tr w:rsidR="00F71306" w:rsidRPr="00EE05D0" w14:paraId="694D4D02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8715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F93D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Модуль команд для опрацювання JSON-структур.</w:t>
            </w:r>
          </w:p>
        </w:tc>
      </w:tr>
      <w:tr w:rsidR="00F71306" w:rsidRPr="00EE05D0" w14:paraId="2765A3CD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3A3D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214F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ВЕБ-сервіс для виконання скриптів опрацювання даних.</w:t>
            </w:r>
          </w:p>
        </w:tc>
      </w:tr>
      <w:tr w:rsidR="00F71306" w:rsidRPr="00EE05D0" w14:paraId="5EBAB4EF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99F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EA71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Модуль команд для виконання аналітичного опрацювання даних.</w:t>
            </w:r>
          </w:p>
        </w:tc>
      </w:tr>
      <w:tr w:rsidR="00F71306" w:rsidRPr="00EE05D0" w14:paraId="5DB0FC7F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2FE4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211C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Реєстр постачальників даних.</w:t>
            </w:r>
          </w:p>
        </w:tc>
      </w:tr>
      <w:tr w:rsidR="00F71306" w:rsidRPr="00EE05D0" w14:paraId="645D6ECB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F5B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C37C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Компоненти для візуалізації сценаріїв.</w:t>
            </w:r>
          </w:p>
        </w:tc>
      </w:tr>
      <w:tr w:rsidR="00F71306" w:rsidRPr="00EE05D0" w14:paraId="5FBB69A2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6099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BB47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Веб-сервіс для адміністрування прав користувачів.</w:t>
            </w:r>
          </w:p>
        </w:tc>
      </w:tr>
      <w:tr w:rsidR="00F71306" w:rsidRPr="00EE05D0" w14:paraId="3F4E62A7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59B3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E671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Компонент для перетворення даних в форматі xlsx.</w:t>
            </w:r>
          </w:p>
        </w:tc>
      </w:tr>
      <w:tr w:rsidR="00F71306" w:rsidRPr="00EE05D0" w14:paraId="1A503DE4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8632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AB9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Компонент для перетворення даних в форматі xml.</w:t>
            </w:r>
          </w:p>
        </w:tc>
      </w:tr>
      <w:tr w:rsidR="00F71306" w:rsidRPr="00EE05D0" w14:paraId="51409CC3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FC6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DE65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Компонент для перетворення даних в форматі csv(tsv).</w:t>
            </w:r>
          </w:p>
        </w:tc>
      </w:tr>
      <w:tr w:rsidR="00F71306" w:rsidRPr="00EE05D0" w14:paraId="438E88A5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B709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B814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Компонент для перетворення даних в форматі html.</w:t>
            </w:r>
          </w:p>
        </w:tc>
      </w:tr>
      <w:tr w:rsidR="00F71306" w:rsidRPr="00EE05D0" w14:paraId="6A9B9BA2" w14:textId="77777777" w:rsidTr="00FC0E04">
        <w:trPr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F051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4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2D1D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ВЕБ-сервіс для управління метаданими.</w:t>
            </w:r>
          </w:p>
        </w:tc>
      </w:tr>
      <w:tr w:rsidR="00F71306" w:rsidRPr="00EE05D0" w14:paraId="1BE9F0A1" w14:textId="77777777" w:rsidTr="00FC0E0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777B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4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9D86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Портал односторінкових додатків.</w:t>
            </w:r>
          </w:p>
        </w:tc>
      </w:tr>
      <w:tr w:rsidR="00F71306" w:rsidRPr="00EE05D0" w14:paraId="3A51269E" w14:textId="77777777" w:rsidTr="00FC0E04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06E2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4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075C" w14:textId="77777777" w:rsidR="00F71306" w:rsidRPr="00F71306" w:rsidRDefault="00F71306" w:rsidP="00FC0E0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1306">
              <w:rPr>
                <w:rFonts w:asciiTheme="minorHAnsi" w:hAnsiTheme="minorHAnsi" w:cstheme="minorHAnsi"/>
                <w:sz w:val="24"/>
                <w:szCs w:val="24"/>
              </w:rPr>
              <w:t>Програмний каркас для побудови інтерактивних звітів</w:t>
            </w:r>
          </w:p>
        </w:tc>
      </w:tr>
    </w:tbl>
    <w:p w14:paraId="3B6ACDDF" w14:textId="77777777" w:rsidR="0021649D" w:rsidRDefault="0021649D" w:rsidP="0021649D">
      <w:pPr>
        <w:pStyle w:val="10"/>
        <w:numPr>
          <w:ilvl w:val="0"/>
          <w:numId w:val="0"/>
        </w:numPr>
        <w:spacing w:line="240" w:lineRule="auto"/>
        <w:ind w:left="360"/>
      </w:pPr>
    </w:p>
    <w:p w14:paraId="0BC080DF" w14:textId="4D511A4D" w:rsidR="00283A55" w:rsidRPr="00F95C86" w:rsidRDefault="00283A55" w:rsidP="00283A55">
      <w:pPr>
        <w:pStyle w:val="10"/>
        <w:spacing w:line="240" w:lineRule="auto"/>
      </w:pPr>
      <w:r w:rsidRPr="00F95C86">
        <w:t>Самостійна робота студента/аспіранта</w:t>
      </w:r>
    </w:p>
    <w:p w14:paraId="731CA5AE" w14:textId="11B9F209" w:rsidR="00283A55" w:rsidRPr="00FF1D5C" w:rsidRDefault="000F690B" w:rsidP="00B406C3">
      <w:pPr>
        <w:pStyle w:val="af3"/>
        <w:shd w:val="clear" w:color="auto" w:fill="FCFCFC"/>
        <w:spacing w:before="0" w:beforeAutospacing="0" w:after="240" w:afterAutospacing="0"/>
        <w:rPr>
          <w:rFonts w:asciiTheme="minorHAnsi" w:hAnsiTheme="minorHAnsi"/>
          <w:i/>
          <w:color w:val="0070C0"/>
          <w:lang w:val="uk-UA"/>
        </w:rPr>
      </w:pPr>
      <w:r w:rsidRPr="000F690B">
        <w:rPr>
          <w:rFonts w:asciiTheme="minorHAnsi" w:hAnsiTheme="minorHAnsi" w:cstheme="minorHAnsi"/>
          <w:color w:val="24292E"/>
          <w:shd w:val="clear" w:color="auto" w:fill="FCFCFC"/>
          <w:lang w:val="uk-UA"/>
        </w:rPr>
        <w:t xml:space="preserve">       У процесі виконання індивідуальних завдань студенти повинні закріпляти знання, отримані під час лекцій та самостійної роботи, самостійно вивчати визначені теми, поглиблювати свої знання для подальшого навчання .</w:t>
      </w:r>
      <w:r w:rsidRPr="000F690B">
        <w:rPr>
          <w:rFonts w:asciiTheme="minorHAnsi" w:hAnsiTheme="minorHAnsi" w:cstheme="minorHAnsi"/>
          <w:color w:val="24292E"/>
          <w:lang w:val="uk-UA"/>
        </w:rPr>
        <w:t xml:space="preserve"> </w:t>
      </w:r>
    </w:p>
    <w:p w14:paraId="2D0CE6AB" w14:textId="77777777" w:rsidR="00283A55" w:rsidRPr="00F95C86" w:rsidRDefault="00283A55" w:rsidP="00283A55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F95C86">
        <w:t>Політика та контроль</w:t>
      </w:r>
    </w:p>
    <w:p w14:paraId="62F9FBAC" w14:textId="77777777" w:rsidR="00283A55" w:rsidRPr="00F95C86" w:rsidRDefault="00283A55" w:rsidP="00283A55">
      <w:pPr>
        <w:pStyle w:val="10"/>
        <w:spacing w:line="240" w:lineRule="auto"/>
      </w:pPr>
      <w:r w:rsidRPr="00F95C86">
        <w:t>Політика навчальної дисципліни (освітнього компонента)</w:t>
      </w:r>
    </w:p>
    <w:p w14:paraId="17BE2D7D" w14:textId="3101161C" w:rsidR="00B406C3" w:rsidRPr="00B406C3" w:rsidRDefault="000F690B" w:rsidP="00B406C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690B">
        <w:rPr>
          <w:rFonts w:asciiTheme="minorHAnsi" w:hAnsiTheme="minorHAnsi" w:cstheme="minorHAnsi"/>
          <w:color w:val="24292E"/>
          <w:shd w:val="clear" w:color="auto" w:fill="FCFCFC"/>
        </w:rPr>
        <w:t xml:space="preserve">       </w:t>
      </w:r>
      <w:r w:rsidR="00B406C3">
        <w:rPr>
          <w:rFonts w:asciiTheme="minorHAnsi" w:hAnsiTheme="minorHAnsi" w:cstheme="minorHAnsi"/>
          <w:color w:val="24292E"/>
          <w:shd w:val="clear" w:color="auto" w:fill="FCFCFC"/>
        </w:rPr>
        <w:tab/>
      </w:r>
      <w:r w:rsidRPr="00B406C3">
        <w:rPr>
          <w:rFonts w:asciiTheme="minorHAnsi" w:hAnsiTheme="minorHAnsi" w:cstheme="minorHAnsi"/>
          <w:sz w:val="24"/>
          <w:szCs w:val="24"/>
        </w:rPr>
        <w:t xml:space="preserve">У процесі виконання </w:t>
      </w:r>
      <w:r w:rsidR="00B406C3" w:rsidRPr="00B406C3">
        <w:rPr>
          <w:rFonts w:asciiTheme="minorHAnsi" w:hAnsiTheme="minorHAnsi" w:cstheme="minorHAnsi"/>
          <w:sz w:val="24"/>
          <w:szCs w:val="24"/>
        </w:rPr>
        <w:t>курсової роботи</w:t>
      </w:r>
      <w:r w:rsidRPr="00B406C3">
        <w:rPr>
          <w:rFonts w:asciiTheme="minorHAnsi" w:hAnsiTheme="minorHAnsi" w:cstheme="minorHAnsi"/>
          <w:sz w:val="24"/>
          <w:szCs w:val="24"/>
        </w:rPr>
        <w:t xml:space="preserve"> студенти повинні закріпляти знання, отримані під час лекцій та самостійної роботи, самостійно вивчати визначені теми, поглиблювати свої</w:t>
      </w:r>
      <w:r w:rsidR="00B406C3" w:rsidRPr="00B406C3">
        <w:rPr>
          <w:rFonts w:asciiTheme="minorHAnsi" w:hAnsiTheme="minorHAnsi" w:cstheme="minorHAnsi"/>
          <w:sz w:val="24"/>
          <w:szCs w:val="24"/>
        </w:rPr>
        <w:t xml:space="preserve"> знання для подальшого навчання та набувати навичок їх практичного застосування</w:t>
      </w:r>
      <w:r w:rsidRPr="00B406C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084C832" w14:textId="77777777" w:rsidR="00B406C3" w:rsidRDefault="00B406C3" w:rsidP="00B406C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t xml:space="preserve">Оформлення курсової роботи має відповідати вимогам до звітів про НДР (ДСТУ 3008-2015 «Державний стандарт України. Документація. Звіти в сфері науки і техніки. Структура і правила оформлення»). </w:t>
      </w:r>
    </w:p>
    <w:p w14:paraId="0F273A1A" w14:textId="51B6E53A" w:rsidR="00B406C3" w:rsidRPr="00B406C3" w:rsidRDefault="00B406C3" w:rsidP="00B406C3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t>Увесь ілюстративний матеріал у курсової роботи повинен бути виконаний за допомогою комп'ютерних засобів. Зміст ілюстративного матеріалу має з достатньою повнотою відображати основні положення, які виносяться на захист.</w:t>
      </w:r>
    </w:p>
    <w:p w14:paraId="09D5E0DB" w14:textId="0B2A475F" w:rsidR="00B406C3" w:rsidRPr="00B406C3" w:rsidRDefault="00B406C3" w:rsidP="00B406C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t>Як викладач, так і студент зобов’язані дотримуватись Кодексу честі Національного технічного університету України «Київський політехнічний інститут».</w:t>
      </w:r>
    </w:p>
    <w:p w14:paraId="49834338" w14:textId="77777777" w:rsidR="00B406C3" w:rsidRDefault="00B406C3" w:rsidP="00B406C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1FEE53" w14:textId="25871026" w:rsidR="00B406C3" w:rsidRPr="00B406C3" w:rsidRDefault="00B406C3" w:rsidP="00B406C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t>Основні положення політики:</w:t>
      </w:r>
    </w:p>
    <w:p w14:paraId="08C95089" w14:textId="4BB684C6" w:rsidR="00B406C3" w:rsidRPr="00B406C3" w:rsidRDefault="00B406C3" w:rsidP="00B406C3">
      <w:pPr>
        <w:pStyle w:val="a0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t>тема курсової роботи може бути узгодженою з темою майбутньої кваліфікаційної роботи бакалавра;</w:t>
      </w:r>
    </w:p>
    <w:p w14:paraId="1C9CEF75" w14:textId="34107A12" w:rsidR="00B406C3" w:rsidRPr="00B406C3" w:rsidRDefault="00B406C3" w:rsidP="00B406C3">
      <w:pPr>
        <w:pStyle w:val="a0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t>етапи курсової роботи повинні бути виконані згідно встановленого календарного графіку робіт;</w:t>
      </w:r>
    </w:p>
    <w:p w14:paraId="164FC839" w14:textId="7727CBB8" w:rsidR="00B406C3" w:rsidRPr="00B406C3" w:rsidRDefault="00B406C3" w:rsidP="00B406C3">
      <w:pPr>
        <w:pStyle w:val="a0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t>розроблений програмний додаток повинен бути протестований, результати тестування програмного додатку наводяться у тексті основної частини курсової роботи;</w:t>
      </w:r>
    </w:p>
    <w:p w14:paraId="3B09793B" w14:textId="4CBF411D" w:rsidR="00B406C3" w:rsidRPr="00B406C3" w:rsidRDefault="00B406C3" w:rsidP="00B406C3">
      <w:pPr>
        <w:pStyle w:val="a0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lastRenderedPageBreak/>
        <w:t>у випадку виявлення факту академічної не доброчесності та плагіату курсова робота повертається на докорінну переробку з можливою зміною теми;</w:t>
      </w:r>
    </w:p>
    <w:p w14:paraId="308BC43C" w14:textId="77777777" w:rsidR="00B406C3" w:rsidRDefault="00B406C3" w:rsidP="00B406C3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566EEABE" w14:textId="1B734787" w:rsidR="00B406C3" w:rsidRPr="00B406C3" w:rsidRDefault="00B406C3" w:rsidP="00B406C3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t>При оцінювання курсової роботи беруться до уваги наступні чинники:</w:t>
      </w:r>
    </w:p>
    <w:p w14:paraId="78304CFE" w14:textId="04C5A238" w:rsidR="00B406C3" w:rsidRPr="00B406C3" w:rsidRDefault="00B406C3" w:rsidP="00B406C3">
      <w:pPr>
        <w:pStyle w:val="a0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t>повнота виконання індивідуального завдання на курсову роботу;</w:t>
      </w:r>
    </w:p>
    <w:p w14:paraId="7006A189" w14:textId="50F92DF9" w:rsidR="00B406C3" w:rsidRPr="00B406C3" w:rsidRDefault="00B406C3" w:rsidP="00B406C3">
      <w:pPr>
        <w:pStyle w:val="a0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t>коректність розроблених прецедентів;</w:t>
      </w:r>
    </w:p>
    <w:p w14:paraId="496FE8F3" w14:textId="3C4C91C4" w:rsidR="00B406C3" w:rsidRPr="00B406C3" w:rsidRDefault="00B406C3" w:rsidP="00B406C3">
      <w:pPr>
        <w:pStyle w:val="a0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t>своєчасність виконання курсової роботи згідно графіку;</w:t>
      </w:r>
    </w:p>
    <w:p w14:paraId="65488692" w14:textId="04DE4142" w:rsidR="00B406C3" w:rsidRPr="00B406C3" w:rsidRDefault="00B406C3" w:rsidP="00B406C3">
      <w:pPr>
        <w:pStyle w:val="a0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t>самостійність виконання курсової роботи та відсутність ознак плагіату;</w:t>
      </w:r>
    </w:p>
    <w:p w14:paraId="3DCBA8E6" w14:textId="3104A4A6" w:rsidR="00B406C3" w:rsidRPr="00B406C3" w:rsidRDefault="00B406C3" w:rsidP="00B406C3">
      <w:pPr>
        <w:pStyle w:val="a0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06C3">
        <w:rPr>
          <w:rFonts w:asciiTheme="minorHAnsi" w:hAnsiTheme="minorHAnsi" w:cstheme="minorHAnsi"/>
          <w:sz w:val="24"/>
          <w:szCs w:val="24"/>
        </w:rPr>
        <w:t>відповіді на питання щодо змісту курсової роботи під час її захисту.</w:t>
      </w:r>
    </w:p>
    <w:p w14:paraId="530B0C39" w14:textId="77777777" w:rsidR="00B406C3" w:rsidRDefault="00B406C3" w:rsidP="005F1852">
      <w:pPr>
        <w:pStyle w:val="af3"/>
        <w:shd w:val="clear" w:color="auto" w:fill="FCFCFC"/>
        <w:spacing w:before="0" w:beforeAutospacing="0" w:after="240" w:afterAutospacing="0"/>
        <w:rPr>
          <w:rFonts w:asciiTheme="minorHAnsi" w:hAnsiTheme="minorHAnsi" w:cstheme="minorHAnsi"/>
          <w:color w:val="24292E"/>
          <w:shd w:val="clear" w:color="auto" w:fill="FCFCFC"/>
          <w:lang w:val="uk-UA"/>
        </w:rPr>
      </w:pPr>
    </w:p>
    <w:p w14:paraId="40C5905B" w14:textId="62CFDCC4" w:rsidR="00B406C3" w:rsidRPr="00B406C3" w:rsidRDefault="00B406C3" w:rsidP="00B406C3">
      <w:pPr>
        <w:pStyle w:val="10"/>
        <w:rPr>
          <w:rFonts w:cstheme="minorHAnsi"/>
          <w:color w:val="24292E"/>
          <w:shd w:val="clear" w:color="auto" w:fill="FCFCFC"/>
        </w:rPr>
      </w:pPr>
      <w:r w:rsidRPr="00B406C3">
        <w:t>Види контролю та рейтингова система оцінювання результатів навчання (РСО)</w:t>
      </w:r>
    </w:p>
    <w:p w14:paraId="18D133DF" w14:textId="35339C3A" w:rsidR="00B406C3" w:rsidRPr="00543978" w:rsidRDefault="00B406C3" w:rsidP="00543978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43978">
        <w:rPr>
          <w:rFonts w:asciiTheme="minorHAnsi" w:hAnsiTheme="minorHAnsi" w:cstheme="minorHAnsi"/>
          <w:sz w:val="24"/>
          <w:szCs w:val="24"/>
        </w:rPr>
        <w:t>Система оцінювання успішності студентів з дисципліни «Курсова робота з баз даних» ґрунтується на «Положенні про систему оцінювання результатів навчання в КПІ ім. Ігоря Сікорського» (https://document.kpi.ua/files/2020_1-273.pdf), а саме Рейтингової системі оцінювання (РСО) другого типу (РСО-2).</w:t>
      </w:r>
    </w:p>
    <w:p w14:paraId="2CBFC269" w14:textId="77777777" w:rsidR="00B406C3" w:rsidRPr="00543978" w:rsidRDefault="00B406C3" w:rsidP="00543978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43978">
        <w:rPr>
          <w:rFonts w:asciiTheme="minorHAnsi" w:hAnsiTheme="minorHAnsi" w:cstheme="minorHAnsi"/>
          <w:sz w:val="24"/>
          <w:szCs w:val="24"/>
        </w:rPr>
        <w:t>РСО-2 курсової роботи (RK) складається з двох складових:</w:t>
      </w:r>
    </w:p>
    <w:p w14:paraId="53920C29" w14:textId="052048D0" w:rsidR="00B406C3" w:rsidRPr="00543978" w:rsidRDefault="00B406C3" w:rsidP="00543978">
      <w:pPr>
        <w:pStyle w:val="a0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3978">
        <w:rPr>
          <w:rFonts w:asciiTheme="minorHAnsi" w:hAnsiTheme="minorHAnsi" w:cstheme="minorHAnsi"/>
          <w:sz w:val="24"/>
          <w:szCs w:val="24"/>
        </w:rPr>
        <w:t>стартової (RС);</w:t>
      </w:r>
    </w:p>
    <w:p w14:paraId="24E96ED1" w14:textId="35C82FEA" w:rsidR="00B406C3" w:rsidRPr="00543978" w:rsidRDefault="00B406C3" w:rsidP="00543978">
      <w:pPr>
        <w:pStyle w:val="a0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3978">
        <w:rPr>
          <w:rFonts w:asciiTheme="minorHAnsi" w:hAnsiTheme="minorHAnsi" w:cstheme="minorHAnsi"/>
          <w:sz w:val="24"/>
          <w:szCs w:val="24"/>
        </w:rPr>
        <w:t>складова захисту (RЗ).</w:t>
      </w:r>
    </w:p>
    <w:p w14:paraId="2A4D0D50" w14:textId="77777777" w:rsidR="00B406C3" w:rsidRPr="00543978" w:rsidRDefault="00B406C3" w:rsidP="00543978">
      <w:pPr>
        <w:spacing w:line="24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543978">
        <w:rPr>
          <w:rFonts w:asciiTheme="minorHAnsi" w:hAnsiTheme="minorHAnsi" w:cstheme="minorHAnsi"/>
          <w:sz w:val="24"/>
          <w:szCs w:val="24"/>
        </w:rPr>
        <w:t>RK = RС + RЗ</w:t>
      </w:r>
    </w:p>
    <w:p w14:paraId="1ADD0FFB" w14:textId="7894F4B0" w:rsidR="00B406C3" w:rsidRPr="00543978" w:rsidRDefault="00B406C3" w:rsidP="00543978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43978">
        <w:rPr>
          <w:rFonts w:asciiTheme="minorHAnsi" w:hAnsiTheme="minorHAnsi" w:cstheme="minorHAnsi"/>
          <w:sz w:val="24"/>
          <w:szCs w:val="24"/>
        </w:rPr>
        <w:t>Перша (стартова) складова характеризує роботу студента з курсової роботи та її</w:t>
      </w:r>
      <w:r w:rsidR="00543978" w:rsidRPr="00543978">
        <w:rPr>
          <w:rFonts w:asciiTheme="minorHAnsi" w:hAnsiTheme="minorHAnsi" w:cstheme="minorHAnsi"/>
          <w:sz w:val="24"/>
          <w:szCs w:val="24"/>
        </w:rPr>
        <w:t xml:space="preserve"> </w:t>
      </w:r>
      <w:r w:rsidRPr="00543978">
        <w:rPr>
          <w:rFonts w:asciiTheme="minorHAnsi" w:hAnsiTheme="minorHAnsi" w:cstheme="minorHAnsi"/>
          <w:sz w:val="24"/>
          <w:szCs w:val="24"/>
        </w:rPr>
        <w:t xml:space="preserve">результат - якість пояснювальної записки та розробленого програмного </w:t>
      </w:r>
      <w:r w:rsidR="00543978">
        <w:rPr>
          <w:rFonts w:asciiTheme="minorHAnsi" w:hAnsiTheme="minorHAnsi" w:cstheme="minorHAnsi"/>
          <w:sz w:val="24"/>
          <w:szCs w:val="24"/>
        </w:rPr>
        <w:t>застосунку</w:t>
      </w:r>
      <w:r w:rsidRPr="00543978">
        <w:rPr>
          <w:rFonts w:asciiTheme="minorHAnsi" w:hAnsiTheme="minorHAnsi" w:cstheme="minorHAnsi"/>
          <w:sz w:val="24"/>
          <w:szCs w:val="24"/>
        </w:rPr>
        <w:t>. Друга</w:t>
      </w:r>
      <w:r w:rsidR="00543978" w:rsidRPr="00543978">
        <w:rPr>
          <w:rFonts w:asciiTheme="minorHAnsi" w:hAnsiTheme="minorHAnsi" w:cstheme="minorHAnsi"/>
          <w:sz w:val="24"/>
          <w:szCs w:val="24"/>
        </w:rPr>
        <w:t xml:space="preserve"> </w:t>
      </w:r>
      <w:r w:rsidRPr="00543978">
        <w:rPr>
          <w:rFonts w:asciiTheme="minorHAnsi" w:hAnsiTheme="minorHAnsi" w:cstheme="minorHAnsi"/>
          <w:sz w:val="24"/>
          <w:szCs w:val="24"/>
        </w:rPr>
        <w:t>складова характеризує якість захисту студентом курсової роботи.</w:t>
      </w:r>
      <w:r w:rsidR="00543978" w:rsidRPr="00543978">
        <w:rPr>
          <w:rFonts w:asciiTheme="minorHAnsi" w:hAnsiTheme="minorHAnsi" w:cstheme="minorHAnsi"/>
          <w:sz w:val="24"/>
          <w:szCs w:val="24"/>
        </w:rPr>
        <w:t xml:space="preserve"> </w:t>
      </w:r>
      <w:r w:rsidRPr="00543978">
        <w:rPr>
          <w:rFonts w:asciiTheme="minorHAnsi" w:hAnsiTheme="minorHAnsi" w:cstheme="minorHAnsi"/>
          <w:sz w:val="24"/>
          <w:szCs w:val="24"/>
        </w:rPr>
        <w:t>Розмір шкали першої складової дорівнює 80 балам, а другої складової - 20 балам.</w:t>
      </w:r>
    </w:p>
    <w:p w14:paraId="1ABC2C91" w14:textId="28C2F600" w:rsidR="000F690B" w:rsidRPr="000F690B" w:rsidRDefault="000F690B" w:rsidP="000F690B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0F690B">
        <w:rPr>
          <w:rFonts w:asciiTheme="minorHAnsi" w:hAnsiTheme="minorHAnsi" w:cstheme="minorHAnsi"/>
          <w:sz w:val="24"/>
          <w:szCs w:val="24"/>
          <w:lang w:eastAsia="uk-UA"/>
        </w:rPr>
        <w:t xml:space="preserve">Оцінка (ESTS та традиційна) виставляється відповідно до набраних балів </w:t>
      </w:r>
      <w:r w:rsidR="00543978" w:rsidRPr="00543978">
        <w:rPr>
          <w:rFonts w:asciiTheme="minorHAnsi" w:hAnsiTheme="minorHAnsi" w:cstheme="minorHAnsi"/>
          <w:sz w:val="24"/>
          <w:szCs w:val="24"/>
        </w:rPr>
        <w:t>RK</w:t>
      </w:r>
      <w:r w:rsidRPr="000F690B">
        <w:rPr>
          <w:rFonts w:asciiTheme="minorHAnsi" w:hAnsiTheme="minorHAnsi" w:cstheme="minorHAnsi"/>
          <w:sz w:val="24"/>
          <w:szCs w:val="24"/>
          <w:lang w:eastAsia="uk-UA"/>
        </w:rPr>
        <w:t xml:space="preserve">. Набраний студентом бал (сумарний рейтинг студента) становить </w:t>
      </w:r>
      <w:r w:rsidR="00543978" w:rsidRPr="00543978">
        <w:rPr>
          <w:rFonts w:asciiTheme="minorHAnsi" w:hAnsiTheme="minorHAnsi" w:cstheme="minorHAnsi"/>
          <w:sz w:val="24"/>
          <w:szCs w:val="24"/>
        </w:rPr>
        <w:t xml:space="preserve">RK </w:t>
      </w:r>
      <w:r w:rsidRPr="000F690B">
        <w:rPr>
          <w:rFonts w:asciiTheme="minorHAnsi" w:hAnsiTheme="minorHAnsi" w:cstheme="minorHAnsi"/>
          <w:sz w:val="24"/>
          <w:szCs w:val="24"/>
          <w:lang w:eastAsia="uk-UA"/>
        </w:rPr>
        <w:t>відповідно до таблиці.</w:t>
      </w:r>
    </w:p>
    <w:p w14:paraId="40067A43" w14:textId="77777777" w:rsidR="000F690B" w:rsidRPr="000F690B" w:rsidRDefault="000F690B" w:rsidP="000F690B">
      <w:pPr>
        <w:spacing w:line="240" w:lineRule="auto"/>
        <w:rPr>
          <w:rFonts w:asciiTheme="minorHAnsi" w:hAnsiTheme="minorHAnsi" w:cstheme="minorHAnsi"/>
          <w:sz w:val="24"/>
          <w:szCs w:val="24"/>
          <w:lang w:eastAsia="uk-UA"/>
        </w:rPr>
      </w:pPr>
      <w:r w:rsidRPr="000F690B">
        <w:rPr>
          <w:rFonts w:asciiTheme="minorHAnsi" w:hAnsiTheme="minorHAnsi" w:cstheme="minorHAnsi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1856"/>
      </w:tblGrid>
      <w:tr w:rsidR="00543978" w:rsidRPr="000F690B" w14:paraId="0BBB89E0" w14:textId="77777777" w:rsidTr="00CB11C9">
        <w:trPr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3009" w14:textId="6A48BE52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 xml:space="preserve">Значення рейтингу з кредитного модулю  </w:t>
            </w:r>
            <w:r w:rsidRPr="00543978">
              <w:rPr>
                <w:rFonts w:asciiTheme="minorHAnsi" w:hAnsiTheme="minorHAnsi" w:cstheme="minorHAnsi"/>
                <w:sz w:val="24"/>
                <w:szCs w:val="24"/>
              </w:rPr>
              <w:t>RK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9EFC" w14:textId="77777777" w:rsidR="00543978" w:rsidRPr="000F690B" w:rsidRDefault="00543978" w:rsidP="000F690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Оцінка ECTS</w:t>
            </w:r>
          </w:p>
        </w:tc>
      </w:tr>
      <w:tr w:rsidR="00543978" w:rsidRPr="000F690B" w14:paraId="0A5559E6" w14:textId="77777777" w:rsidTr="00CB11C9">
        <w:trPr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0FFF" w14:textId="77777777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95-100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7743" w14:textId="77777777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A</w:t>
            </w:r>
          </w:p>
        </w:tc>
      </w:tr>
      <w:tr w:rsidR="00543978" w:rsidRPr="000F690B" w14:paraId="479F98EB" w14:textId="77777777" w:rsidTr="00CB11C9">
        <w:trPr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7EFC" w14:textId="77777777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85-94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4665" w14:textId="77777777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B</w:t>
            </w:r>
          </w:p>
        </w:tc>
      </w:tr>
      <w:tr w:rsidR="00543978" w:rsidRPr="000F690B" w14:paraId="3FD02F97" w14:textId="77777777" w:rsidTr="00CB11C9">
        <w:trPr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5D24" w14:textId="77777777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75-85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BE4" w14:textId="77777777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C</w:t>
            </w:r>
          </w:p>
        </w:tc>
      </w:tr>
      <w:tr w:rsidR="00543978" w:rsidRPr="000F690B" w14:paraId="738A82D0" w14:textId="77777777" w:rsidTr="00CB11C9">
        <w:trPr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95F1" w14:textId="77777777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65-75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001E" w14:textId="77777777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D</w:t>
            </w:r>
          </w:p>
        </w:tc>
      </w:tr>
      <w:tr w:rsidR="00543978" w:rsidRPr="000F690B" w14:paraId="5CEA781E" w14:textId="77777777" w:rsidTr="00CB11C9">
        <w:trPr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53DC" w14:textId="77777777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60-65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E0C8" w14:textId="77777777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E</w:t>
            </w:r>
          </w:p>
        </w:tc>
      </w:tr>
      <w:tr w:rsidR="00543978" w:rsidRPr="000F690B" w14:paraId="32C890CE" w14:textId="77777777" w:rsidTr="00CB11C9">
        <w:trPr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EE57" w14:textId="77777777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val="en-US" w:eastAsia="uk-UA"/>
              </w:rPr>
              <w:t>&lt;</w:t>
            </w: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5879" w14:textId="77777777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Fx</w:t>
            </w:r>
          </w:p>
        </w:tc>
      </w:tr>
      <w:tr w:rsidR="00543978" w:rsidRPr="000F690B" w14:paraId="2AFEA25F" w14:textId="77777777" w:rsidTr="00CB11C9">
        <w:trPr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F831" w14:textId="07F6FD0C" w:rsidR="00543978" w:rsidRPr="000F690B" w:rsidRDefault="00543978" w:rsidP="00543978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uk-UA"/>
              </w:rPr>
              <w:t>Не виконано навчальний план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2F8" w14:textId="77777777" w:rsidR="00543978" w:rsidRPr="000F690B" w:rsidRDefault="00543978" w:rsidP="000F690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0F690B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F</w:t>
            </w:r>
          </w:p>
        </w:tc>
      </w:tr>
    </w:tbl>
    <w:p w14:paraId="05A7E9C3" w14:textId="77777777" w:rsidR="000F690B" w:rsidRPr="000F690B" w:rsidRDefault="000F690B" w:rsidP="000F690B">
      <w:pPr>
        <w:spacing w:line="240" w:lineRule="auto"/>
        <w:rPr>
          <w:rFonts w:asciiTheme="minorHAnsi" w:hAnsiTheme="minorHAnsi" w:cstheme="minorHAnsi"/>
          <w:sz w:val="24"/>
          <w:szCs w:val="24"/>
          <w:lang w:eastAsia="uk-UA"/>
        </w:rPr>
      </w:pPr>
    </w:p>
    <w:p w14:paraId="1F5C1200" w14:textId="77777777" w:rsidR="00283A55" w:rsidRPr="00F95C86" w:rsidRDefault="00283A55" w:rsidP="00283A55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B9FF810" w14:textId="77777777" w:rsidR="00B10904" w:rsidRPr="00F95C86" w:rsidRDefault="00B10904" w:rsidP="00B10904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F95C86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(силабус):</w:t>
      </w:r>
    </w:p>
    <w:p w14:paraId="72FC6BA8" w14:textId="77777777" w:rsidR="00B10904" w:rsidRPr="00F95C86" w:rsidRDefault="00B10904" w:rsidP="00B10904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95C86">
        <w:rPr>
          <w:rFonts w:asciiTheme="minorHAnsi" w:hAnsiTheme="minorHAnsi"/>
          <w:b/>
          <w:bCs/>
          <w:sz w:val="22"/>
          <w:szCs w:val="22"/>
        </w:rPr>
        <w:t>Складено</w:t>
      </w:r>
      <w:r>
        <w:rPr>
          <w:rFonts w:asciiTheme="minorHAnsi" w:hAnsiTheme="minorHAnsi"/>
          <w:b/>
          <w:bCs/>
          <w:sz w:val="22"/>
          <w:szCs w:val="22"/>
        </w:rPr>
        <w:t>:</w:t>
      </w:r>
      <w:r w:rsidRPr="00F95C8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доцент кафедри обчислювальної техніки</w:t>
      </w:r>
      <w:r w:rsidRPr="00F95C8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кандидат техн. наук</w:t>
      </w:r>
      <w:r w:rsidRPr="00F95C8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доцент</w:t>
      </w:r>
      <w:r w:rsidRPr="00F95C8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Андрій БОЛДАК</w:t>
      </w:r>
    </w:p>
    <w:p w14:paraId="58BAF0F5" w14:textId="77777777" w:rsidR="00B10904" w:rsidRPr="00CE24E2" w:rsidRDefault="00B10904" w:rsidP="00B10904">
      <w:pPr>
        <w:rPr>
          <w:rFonts w:asciiTheme="minorHAnsi" w:hAnsiTheme="minorHAnsi"/>
          <w:b/>
          <w:bCs/>
          <w:sz w:val="22"/>
          <w:szCs w:val="22"/>
        </w:rPr>
      </w:pPr>
      <w:r w:rsidRPr="00CE24E2">
        <w:rPr>
          <w:rFonts w:asciiTheme="minorHAnsi" w:hAnsiTheme="minorHAnsi"/>
          <w:b/>
          <w:bCs/>
          <w:sz w:val="22"/>
          <w:szCs w:val="22"/>
        </w:rPr>
        <w:t xml:space="preserve">Ухвалено </w:t>
      </w:r>
      <w:r w:rsidRPr="00CE24E2">
        <w:rPr>
          <w:rFonts w:asciiTheme="minorHAnsi" w:hAnsiTheme="minorHAnsi"/>
          <w:bCs/>
          <w:sz w:val="22"/>
          <w:szCs w:val="22"/>
        </w:rPr>
        <w:t>кафедрою обчислювальної техніки (протокол № 10 від 25.05.2023 р.)</w:t>
      </w:r>
    </w:p>
    <w:p w14:paraId="16BADA9F" w14:textId="77777777" w:rsidR="00B10904" w:rsidRPr="00D126E9" w:rsidRDefault="00B10904" w:rsidP="00B10904">
      <w:pPr>
        <w:rPr>
          <w:lang w:val="ru-RU"/>
        </w:rPr>
      </w:pPr>
      <w:r w:rsidRPr="00CE24E2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CE24E2">
        <w:rPr>
          <w:rFonts w:asciiTheme="minorHAnsi" w:hAnsiTheme="minorHAnsi"/>
          <w:bCs/>
          <w:sz w:val="22"/>
          <w:szCs w:val="22"/>
        </w:rPr>
        <w:t>методичною комісією ФІОТ (протокол №11 від 30.06.2023 р.)</w:t>
      </w:r>
    </w:p>
    <w:p w14:paraId="73750A84" w14:textId="6C215D44" w:rsidR="00283A55" w:rsidRPr="00D126E9" w:rsidRDefault="00283A55" w:rsidP="00B10904">
      <w:pPr>
        <w:spacing w:after="120" w:line="240" w:lineRule="auto"/>
        <w:jc w:val="both"/>
        <w:rPr>
          <w:lang w:val="ru-RU"/>
        </w:rPr>
      </w:pPr>
      <w:bookmarkStart w:id="0" w:name="_GoBack"/>
      <w:bookmarkEnd w:id="0"/>
    </w:p>
    <w:sectPr w:rsidR="00283A55" w:rsidRPr="00D126E9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372A" w14:textId="77777777" w:rsidR="001854D8" w:rsidRDefault="001854D8" w:rsidP="004E0EDF">
      <w:pPr>
        <w:spacing w:line="240" w:lineRule="auto"/>
      </w:pPr>
      <w:r>
        <w:separator/>
      </w:r>
    </w:p>
  </w:endnote>
  <w:endnote w:type="continuationSeparator" w:id="0">
    <w:p w14:paraId="5282057C" w14:textId="77777777" w:rsidR="001854D8" w:rsidRDefault="001854D8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51023" w14:textId="77777777" w:rsidR="001854D8" w:rsidRDefault="001854D8" w:rsidP="004E0EDF">
      <w:pPr>
        <w:spacing w:line="240" w:lineRule="auto"/>
      </w:pPr>
      <w:r>
        <w:separator/>
      </w:r>
    </w:p>
  </w:footnote>
  <w:footnote w:type="continuationSeparator" w:id="0">
    <w:p w14:paraId="4486CAF5" w14:textId="77777777" w:rsidR="001854D8" w:rsidRDefault="001854D8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85B"/>
    <w:multiLevelType w:val="hybridMultilevel"/>
    <w:tmpl w:val="3F563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04AC1"/>
    <w:multiLevelType w:val="hybridMultilevel"/>
    <w:tmpl w:val="1FECE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C52AE"/>
    <w:multiLevelType w:val="hybridMultilevel"/>
    <w:tmpl w:val="5D4C9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D5743"/>
    <w:multiLevelType w:val="hybridMultilevel"/>
    <w:tmpl w:val="C918218E"/>
    <w:lvl w:ilvl="0" w:tplc="AC62BE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3629"/>
    <w:multiLevelType w:val="hybridMultilevel"/>
    <w:tmpl w:val="07E4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2213"/>
    <w:multiLevelType w:val="hybridMultilevel"/>
    <w:tmpl w:val="E8A0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7FC6"/>
    <w:multiLevelType w:val="hybridMultilevel"/>
    <w:tmpl w:val="3380FFFC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BD0E70"/>
    <w:multiLevelType w:val="multilevel"/>
    <w:tmpl w:val="1B64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4F51"/>
    <w:multiLevelType w:val="hybridMultilevel"/>
    <w:tmpl w:val="414A02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651BF1"/>
    <w:multiLevelType w:val="hybridMultilevel"/>
    <w:tmpl w:val="5A8ADC52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5D0D31"/>
    <w:multiLevelType w:val="hybridMultilevel"/>
    <w:tmpl w:val="E1BA22C0"/>
    <w:lvl w:ilvl="0" w:tplc="8258D1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2ED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87D59"/>
    <w:multiLevelType w:val="hybridMultilevel"/>
    <w:tmpl w:val="3F62F6A2"/>
    <w:lvl w:ilvl="0" w:tplc="AC62BE2C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4E334C0"/>
    <w:multiLevelType w:val="multilevel"/>
    <w:tmpl w:val="2974A04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71113"/>
    <w:multiLevelType w:val="multilevel"/>
    <w:tmpl w:val="01FEDC4A"/>
    <w:lvl w:ilvl="0">
      <w:start w:val="1"/>
      <w:numFmt w:val="decimal"/>
      <w:pStyle w:val="1"/>
      <w:lvlText w:val="Розді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Тема 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6CBF22F4"/>
    <w:multiLevelType w:val="hybridMultilevel"/>
    <w:tmpl w:val="5CC424FA"/>
    <w:lvl w:ilvl="0" w:tplc="AC62BE2C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6B02CE"/>
    <w:multiLevelType w:val="hybridMultilevel"/>
    <w:tmpl w:val="A6ACAE7E"/>
    <w:lvl w:ilvl="0" w:tplc="AC62BE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917D8"/>
    <w:multiLevelType w:val="hybridMultilevel"/>
    <w:tmpl w:val="DE5C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E7292"/>
    <w:multiLevelType w:val="hybridMultilevel"/>
    <w:tmpl w:val="78D06366"/>
    <w:lvl w:ilvl="0" w:tplc="B3BE1660">
      <w:start w:val="1"/>
      <w:numFmt w:val="decimal"/>
      <w:pStyle w:val="10"/>
      <w:lvlText w:val="%1."/>
      <w:lvlJc w:val="left"/>
      <w:pPr>
        <w:ind w:left="10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13"/>
  </w:num>
  <w:num w:numId="5">
    <w:abstractNumId w:val="21"/>
  </w:num>
  <w:num w:numId="6">
    <w:abstractNumId w:val="21"/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21"/>
  </w:num>
  <w:num w:numId="10">
    <w:abstractNumId w:val="21"/>
  </w:num>
  <w:num w:numId="11">
    <w:abstractNumId w:val="21"/>
  </w:num>
  <w:num w:numId="12">
    <w:abstractNumId w:val="9"/>
  </w:num>
  <w:num w:numId="13">
    <w:abstractNumId w:val="2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2"/>
  </w:num>
  <w:num w:numId="22">
    <w:abstractNumId w:val="1"/>
  </w:num>
  <w:num w:numId="23">
    <w:abstractNumId w:val="4"/>
  </w:num>
  <w:num w:numId="24">
    <w:abstractNumId w:val="5"/>
  </w:num>
  <w:num w:numId="25">
    <w:abstractNumId w:val="20"/>
  </w:num>
  <w:num w:numId="26">
    <w:abstractNumId w:val="10"/>
  </w:num>
  <w:num w:numId="27">
    <w:abstractNumId w:val="14"/>
  </w:num>
  <w:num w:numId="28">
    <w:abstractNumId w:val="18"/>
  </w:num>
  <w:num w:numId="29">
    <w:abstractNumId w:val="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710BB"/>
    <w:rsid w:val="00085523"/>
    <w:rsid w:val="00087AFC"/>
    <w:rsid w:val="000A3203"/>
    <w:rsid w:val="000C40A0"/>
    <w:rsid w:val="000D1F73"/>
    <w:rsid w:val="000F01A9"/>
    <w:rsid w:val="000F690B"/>
    <w:rsid w:val="00113864"/>
    <w:rsid w:val="001435BE"/>
    <w:rsid w:val="00177846"/>
    <w:rsid w:val="001854D8"/>
    <w:rsid w:val="001943AA"/>
    <w:rsid w:val="001D56C1"/>
    <w:rsid w:val="0021649D"/>
    <w:rsid w:val="002225B2"/>
    <w:rsid w:val="002259AC"/>
    <w:rsid w:val="00231BC5"/>
    <w:rsid w:val="0023533A"/>
    <w:rsid w:val="0024717A"/>
    <w:rsid w:val="00253BCC"/>
    <w:rsid w:val="00270675"/>
    <w:rsid w:val="002836B3"/>
    <w:rsid w:val="00283A55"/>
    <w:rsid w:val="002A5842"/>
    <w:rsid w:val="002C2D02"/>
    <w:rsid w:val="002F5B56"/>
    <w:rsid w:val="00306C33"/>
    <w:rsid w:val="003C1370"/>
    <w:rsid w:val="003C70D8"/>
    <w:rsid w:val="003D35CF"/>
    <w:rsid w:val="003F0A41"/>
    <w:rsid w:val="004442EE"/>
    <w:rsid w:val="0046632F"/>
    <w:rsid w:val="00494B8C"/>
    <w:rsid w:val="004A6336"/>
    <w:rsid w:val="004C46F9"/>
    <w:rsid w:val="004D1575"/>
    <w:rsid w:val="004E0EDF"/>
    <w:rsid w:val="004F2573"/>
    <w:rsid w:val="004F6918"/>
    <w:rsid w:val="0050172B"/>
    <w:rsid w:val="005251A5"/>
    <w:rsid w:val="00530BFF"/>
    <w:rsid w:val="005413FF"/>
    <w:rsid w:val="00542C9A"/>
    <w:rsid w:val="00543978"/>
    <w:rsid w:val="00556E26"/>
    <w:rsid w:val="0059703E"/>
    <w:rsid w:val="005B4566"/>
    <w:rsid w:val="005D764D"/>
    <w:rsid w:val="005F1852"/>
    <w:rsid w:val="005F4692"/>
    <w:rsid w:val="00620C7B"/>
    <w:rsid w:val="00662540"/>
    <w:rsid w:val="006757B0"/>
    <w:rsid w:val="006E65B0"/>
    <w:rsid w:val="006F5C29"/>
    <w:rsid w:val="007100C8"/>
    <w:rsid w:val="00714AB2"/>
    <w:rsid w:val="00721F04"/>
    <w:rsid w:val="007244E1"/>
    <w:rsid w:val="00740C3A"/>
    <w:rsid w:val="00773010"/>
    <w:rsid w:val="0077700A"/>
    <w:rsid w:val="00786026"/>
    <w:rsid w:val="00791855"/>
    <w:rsid w:val="007E3190"/>
    <w:rsid w:val="007E7F74"/>
    <w:rsid w:val="007F7C45"/>
    <w:rsid w:val="00832CCE"/>
    <w:rsid w:val="00880FD0"/>
    <w:rsid w:val="00894491"/>
    <w:rsid w:val="008A03A1"/>
    <w:rsid w:val="008A4024"/>
    <w:rsid w:val="008B16FE"/>
    <w:rsid w:val="008D0E3A"/>
    <w:rsid w:val="008D1B2D"/>
    <w:rsid w:val="00941384"/>
    <w:rsid w:val="00952C85"/>
    <w:rsid w:val="00962C2E"/>
    <w:rsid w:val="009B0FC3"/>
    <w:rsid w:val="009B2DDB"/>
    <w:rsid w:val="009F69B9"/>
    <w:rsid w:val="009F751E"/>
    <w:rsid w:val="00A2464E"/>
    <w:rsid w:val="00A2798C"/>
    <w:rsid w:val="00A872F3"/>
    <w:rsid w:val="00A90398"/>
    <w:rsid w:val="00AA6B23"/>
    <w:rsid w:val="00AB05C9"/>
    <w:rsid w:val="00AD5593"/>
    <w:rsid w:val="00AE31F1"/>
    <w:rsid w:val="00AE41A6"/>
    <w:rsid w:val="00B10904"/>
    <w:rsid w:val="00B20824"/>
    <w:rsid w:val="00B40317"/>
    <w:rsid w:val="00B406C3"/>
    <w:rsid w:val="00B47838"/>
    <w:rsid w:val="00BA590A"/>
    <w:rsid w:val="00C301EF"/>
    <w:rsid w:val="00C32BA6"/>
    <w:rsid w:val="00C42A21"/>
    <w:rsid w:val="00C50470"/>
    <w:rsid w:val="00C55C12"/>
    <w:rsid w:val="00CB11C9"/>
    <w:rsid w:val="00D05879"/>
    <w:rsid w:val="00D126E9"/>
    <w:rsid w:val="00D2172D"/>
    <w:rsid w:val="00D525C0"/>
    <w:rsid w:val="00D82DA7"/>
    <w:rsid w:val="00D92509"/>
    <w:rsid w:val="00DC7A6A"/>
    <w:rsid w:val="00E0088D"/>
    <w:rsid w:val="00E06AC5"/>
    <w:rsid w:val="00E17713"/>
    <w:rsid w:val="00EA0EB9"/>
    <w:rsid w:val="00EB4F56"/>
    <w:rsid w:val="00F162DC"/>
    <w:rsid w:val="00F1635C"/>
    <w:rsid w:val="00F25DB2"/>
    <w:rsid w:val="00F333F6"/>
    <w:rsid w:val="00F51B26"/>
    <w:rsid w:val="00F53C1D"/>
    <w:rsid w:val="00F677B9"/>
    <w:rsid w:val="00F71306"/>
    <w:rsid w:val="00F77E2B"/>
    <w:rsid w:val="00F95C86"/>
    <w:rsid w:val="00F95D78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70D72"/>
  <w15:docId w15:val="{C19A74B6-A0A7-4560-B4DF-F1F0DF7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0">
    <w:name w:val="heading 1"/>
    <w:basedOn w:val="a0"/>
    <w:next w:val="a"/>
    <w:link w:val="11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ind w:left="720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2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rsid w:val="00231BC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231BC5"/>
    <w:rPr>
      <w:sz w:val="24"/>
      <w:szCs w:val="24"/>
      <w:lang w:val="uk-UA"/>
    </w:rPr>
  </w:style>
  <w:style w:type="paragraph" w:customStyle="1" w:styleId="1">
    <w:name w:val="Стиль1"/>
    <w:basedOn w:val="a"/>
    <w:link w:val="13"/>
    <w:qFormat/>
    <w:rsid w:val="00231BC5"/>
    <w:pPr>
      <w:numPr>
        <w:numId w:val="15"/>
      </w:numPr>
      <w:spacing w:before="12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13">
    <w:name w:val="Стиль1 Знак"/>
    <w:link w:val="1"/>
    <w:rsid w:val="00231BC5"/>
    <w:rPr>
      <w:sz w:val="26"/>
      <w:szCs w:val="26"/>
      <w:lang w:val="uk-UA"/>
    </w:rPr>
  </w:style>
  <w:style w:type="paragraph" w:styleId="af3">
    <w:name w:val="Normal (Web)"/>
    <w:basedOn w:val="a"/>
    <w:uiPriority w:val="99"/>
    <w:rsid w:val="000F69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f4">
    <w:name w:val="FollowedHyperlink"/>
    <w:basedOn w:val="a1"/>
    <w:semiHidden/>
    <w:unhideWhenUsed/>
    <w:rsid w:val="00D12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-db.github.io/p2" TargetMode="External"/><Relationship Id="rId18" Type="http://schemas.openxmlformats.org/officeDocument/2006/relationships/hyperlink" Target="http://jace-dev.herokuapp.com/design/conceptual-data-modeling" TargetMode="External"/><Relationship Id="rId26" Type="http://schemas.openxmlformats.org/officeDocument/2006/relationships/hyperlink" Target="https://t.me/COMSYS_DB_2022/201" TargetMode="External"/><Relationship Id="rId39" Type="http://schemas.openxmlformats.org/officeDocument/2006/relationships/hyperlink" Target="https://www.guru99.com/database-design.html" TargetMode="External"/><Relationship Id="rId21" Type="http://schemas.openxmlformats.org/officeDocument/2006/relationships/hyperlink" Target="http://jace-dev.herokuapp.com/design/MySQLTraner" TargetMode="External"/><Relationship Id="rId34" Type="http://schemas.openxmlformats.org/officeDocument/2006/relationships/hyperlink" Target="https://t.me/COMSYS_DB_2022/335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du-db.github.io/p5" TargetMode="External"/><Relationship Id="rId20" Type="http://schemas.openxmlformats.org/officeDocument/2006/relationships/hyperlink" Target="http://jace-dev.herokuapp.com/design/uml-editor" TargetMode="External"/><Relationship Id="rId29" Type="http://schemas.openxmlformats.org/officeDocument/2006/relationships/hyperlink" Target="https://t.me/COMSYS_DB_2022/27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.me/COMSYS_DB_2022/112" TargetMode="External"/><Relationship Id="rId32" Type="http://schemas.openxmlformats.org/officeDocument/2006/relationships/hyperlink" Target="https://t.me/COMSYS_DB_2022/363" TargetMode="External"/><Relationship Id="rId37" Type="http://schemas.openxmlformats.org/officeDocument/2006/relationships/hyperlink" Target="https://developer.ibm.com/articles/an-introduction-to-uml/" TargetMode="External"/><Relationship Id="rId40" Type="http://schemas.openxmlformats.org/officeDocument/2006/relationships/hyperlink" Target="https://www.lucidchart.com/pages/database-diagram/database-desig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-db.github.io/p4" TargetMode="External"/><Relationship Id="rId23" Type="http://schemas.openxmlformats.org/officeDocument/2006/relationships/hyperlink" Target="https://github.com/boldak/database_basics_template/blob/master/guidelines/guidelines.md" TargetMode="External"/><Relationship Id="rId28" Type="http://schemas.openxmlformats.org/officeDocument/2006/relationships/hyperlink" Target="https://t.me/COMSYS_DB_2022/275" TargetMode="External"/><Relationship Id="rId36" Type="http://schemas.openxmlformats.org/officeDocument/2006/relationships/hyperlink" Target="https://t.me/COMSYS_DB_2022/36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jace-dev.herokuapp.com/design/ER-modeling" TargetMode="External"/><Relationship Id="rId31" Type="http://schemas.openxmlformats.org/officeDocument/2006/relationships/hyperlink" Target="https://t.me/COMSYS_DB_2022/202?single" TargetMode="Externa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-db.github.io/p3" TargetMode="External"/><Relationship Id="rId22" Type="http://schemas.openxmlformats.org/officeDocument/2006/relationships/hyperlink" Target="https://github.com/boldak/database_basics_template" TargetMode="External"/><Relationship Id="rId27" Type="http://schemas.openxmlformats.org/officeDocument/2006/relationships/hyperlink" Target="https://t.me/COMSYS_DB_2022/202" TargetMode="External"/><Relationship Id="rId30" Type="http://schemas.openxmlformats.org/officeDocument/2006/relationships/hyperlink" Target="https://t.me/COMSYS_DB_2022/201?single" TargetMode="External"/><Relationship Id="rId35" Type="http://schemas.openxmlformats.org/officeDocument/2006/relationships/hyperlink" Target="https://t.me/COMSYS_DB_2022/379" TargetMode="External"/><Relationship Id="rId43" Type="http://schemas.microsoft.com/office/2016/09/relationships/commentsIds" Target="commentsIds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edu-db.github.io/p1" TargetMode="External"/><Relationship Id="rId17" Type="http://schemas.openxmlformats.org/officeDocument/2006/relationships/hyperlink" Target="http://jace-dev.herokuapp.com/design/use-case-tutolial" TargetMode="External"/><Relationship Id="rId25" Type="http://schemas.openxmlformats.org/officeDocument/2006/relationships/hyperlink" Target="https://t.me/COMSYS_DB_2022/99" TargetMode="External"/><Relationship Id="rId33" Type="http://schemas.openxmlformats.org/officeDocument/2006/relationships/hyperlink" Target="https://t.me/COMSYS_DB_2022/348" TargetMode="External"/><Relationship Id="rId38" Type="http://schemas.openxmlformats.org/officeDocument/2006/relationships/hyperlink" Target="https://www.developer.com/design/tutorials-discover-u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23F4E4-F5FC-4D6B-AD43-9A03EE00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Andrii Boldak</cp:lastModifiedBy>
  <cp:revision>3</cp:revision>
  <cp:lastPrinted>2020-09-07T13:50:00Z</cp:lastPrinted>
  <dcterms:created xsi:type="dcterms:W3CDTF">2023-09-19T09:17:00Z</dcterms:created>
  <dcterms:modified xsi:type="dcterms:W3CDTF">2023-09-19T09:18:00Z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